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6AD1" w14:textId="77777777" w:rsidR="00A304E2" w:rsidRDefault="00A304E2">
      <w:pPr>
        <w:rPr>
          <w:sz w:val="14"/>
          <w:szCs w:val="14"/>
        </w:rPr>
      </w:pPr>
    </w:p>
    <w:p w14:paraId="0C188588" w14:textId="77777777" w:rsidR="00A304E2" w:rsidRDefault="008F0402">
      <w:pPr>
        <w:rPr>
          <w:b/>
          <w:color w:val="3B66BC"/>
          <w:sz w:val="40"/>
          <w:szCs w:val="40"/>
          <w:highlight w:val="white"/>
        </w:rPr>
      </w:pPr>
      <w:bookmarkStart w:id="0" w:name="_heading=h.gjdgxs" w:colFirst="0" w:colLast="0"/>
      <w:bookmarkEnd w:id="0"/>
      <w:r>
        <w:rPr>
          <w:b/>
          <w:color w:val="3B66BC"/>
          <w:sz w:val="40"/>
          <w:szCs w:val="40"/>
        </w:rPr>
        <w:t xml:space="preserve">What works to reduce equality gaps in employment and employability in Higher Education: Invitation to Tender </w:t>
      </w:r>
      <w:r>
        <w:rPr>
          <w:b/>
          <w:color w:val="4472C4"/>
          <w:sz w:val="40"/>
          <w:szCs w:val="40"/>
        </w:rPr>
        <w:t>(ITT)</w:t>
      </w:r>
    </w:p>
    <w:p w14:paraId="23C76F54" w14:textId="77777777" w:rsidR="00A304E2" w:rsidRPr="00D47075" w:rsidRDefault="008F0402">
      <w:pPr>
        <w:rPr>
          <w:color w:val="000000"/>
          <w:sz w:val="24"/>
          <w:szCs w:val="24"/>
          <w:highlight w:val="white"/>
        </w:rPr>
      </w:pPr>
      <w:r w:rsidRPr="00D47075">
        <w:rPr>
          <w:sz w:val="24"/>
          <w:szCs w:val="24"/>
          <w:highlight w:val="white"/>
        </w:rPr>
        <w:t>September 2021</w:t>
      </w:r>
    </w:p>
    <w:p w14:paraId="35069BFB" w14:textId="77777777" w:rsidR="00A304E2" w:rsidRPr="00D47075" w:rsidRDefault="00A304E2">
      <w:pPr>
        <w:rPr>
          <w:color w:val="000000"/>
          <w:sz w:val="24"/>
          <w:szCs w:val="24"/>
        </w:rPr>
      </w:pPr>
    </w:p>
    <w:p w14:paraId="599ABFB1" w14:textId="77777777" w:rsidR="00A304E2" w:rsidRPr="00D47075" w:rsidRDefault="008F0402">
      <w:pPr>
        <w:rPr>
          <w:b/>
          <w:color w:val="3B66BC"/>
          <w:sz w:val="24"/>
          <w:szCs w:val="24"/>
        </w:rPr>
      </w:pPr>
      <w:r w:rsidRPr="00D47075">
        <w:rPr>
          <w:b/>
          <w:color w:val="3B66BC"/>
          <w:sz w:val="24"/>
          <w:szCs w:val="24"/>
        </w:rPr>
        <w:t xml:space="preserve">Introduction </w:t>
      </w:r>
    </w:p>
    <w:p w14:paraId="27911F46" w14:textId="77777777" w:rsidR="00F02696" w:rsidRPr="00D47075" w:rsidRDefault="008F0402">
      <w:pPr>
        <w:rPr>
          <w:sz w:val="24"/>
          <w:szCs w:val="24"/>
        </w:rPr>
      </w:pPr>
      <w:r w:rsidRPr="00D47075">
        <w:rPr>
          <w:sz w:val="24"/>
          <w:szCs w:val="24"/>
        </w:rPr>
        <w:t>The Centre for Transforming Access and Student Outcomes in Higher Education (TASO) aims to improve lives through evidence-based practice in higher education (HE). Our vision is to eliminate equality gaps for disadvantaged and underrepresented groups, allow</w:t>
      </w:r>
      <w:r w:rsidRPr="00D47075">
        <w:rPr>
          <w:sz w:val="24"/>
          <w:szCs w:val="24"/>
        </w:rPr>
        <w:t xml:space="preserve">ing all students to have the same chance to enter HE, get a good degree and progress into further study or employment. </w:t>
      </w:r>
    </w:p>
    <w:p w14:paraId="3BF4A168" w14:textId="77777777" w:rsidR="00F02696" w:rsidRPr="00D47075" w:rsidRDefault="00F02696">
      <w:pPr>
        <w:rPr>
          <w:sz w:val="24"/>
          <w:szCs w:val="24"/>
        </w:rPr>
      </w:pPr>
    </w:p>
    <w:p w14:paraId="20B8C0C8" w14:textId="056983DE" w:rsidR="00A304E2" w:rsidRPr="00D47075" w:rsidRDefault="008F0402">
      <w:pPr>
        <w:rPr>
          <w:sz w:val="24"/>
          <w:szCs w:val="24"/>
        </w:rPr>
      </w:pPr>
      <w:r w:rsidRPr="00D47075">
        <w:rPr>
          <w:sz w:val="24"/>
          <w:szCs w:val="24"/>
        </w:rPr>
        <w:t xml:space="preserve">TASO was set up in 2019, by a consortium of King’s College London, Nottingham Trent University, and the Behavioural Insights Team. </w:t>
      </w:r>
    </w:p>
    <w:p w14:paraId="7A807A51" w14:textId="77777777" w:rsidR="00F02696" w:rsidRPr="00D47075" w:rsidRDefault="008F0402">
      <w:pPr>
        <w:rPr>
          <w:color w:val="0E101A"/>
          <w:sz w:val="24"/>
          <w:szCs w:val="24"/>
        </w:rPr>
      </w:pPr>
      <w:r w:rsidRPr="00D47075">
        <w:rPr>
          <w:sz w:val="24"/>
          <w:szCs w:val="24"/>
        </w:rPr>
        <w:br/>
      </w:r>
      <w:r w:rsidRPr="00D47075">
        <w:rPr>
          <w:color w:val="0E101A"/>
          <w:sz w:val="24"/>
          <w:szCs w:val="24"/>
        </w:rPr>
        <w:t>We a</w:t>
      </w:r>
      <w:r w:rsidRPr="00D47075">
        <w:rPr>
          <w:color w:val="0E101A"/>
          <w:sz w:val="24"/>
          <w:szCs w:val="24"/>
        </w:rPr>
        <w:t xml:space="preserve">re an independent hub for HE professionals to access research, toolkits, and evaluation guidance to eliminate equality gaps. We inform practitioners of the best available evidence and produce new evidence on the most effective approaches. </w:t>
      </w:r>
    </w:p>
    <w:p w14:paraId="3DE04DDC" w14:textId="77777777" w:rsidR="00F02696" w:rsidRPr="00D47075" w:rsidRDefault="00F02696">
      <w:pPr>
        <w:rPr>
          <w:color w:val="0E101A"/>
          <w:sz w:val="24"/>
          <w:szCs w:val="24"/>
        </w:rPr>
      </w:pPr>
    </w:p>
    <w:p w14:paraId="6AC881C9" w14:textId="2DE178B4" w:rsidR="00A304E2" w:rsidRPr="00D47075" w:rsidRDefault="008F0402">
      <w:pPr>
        <w:rPr>
          <w:color w:val="0E101A"/>
          <w:sz w:val="24"/>
          <w:szCs w:val="24"/>
        </w:rPr>
      </w:pPr>
      <w:r w:rsidRPr="00D47075">
        <w:rPr>
          <w:color w:val="0E101A"/>
          <w:sz w:val="24"/>
          <w:szCs w:val="24"/>
        </w:rPr>
        <w:t>TASO is an affili</w:t>
      </w:r>
      <w:r w:rsidRPr="00D47075">
        <w:rPr>
          <w:color w:val="0E101A"/>
          <w:sz w:val="24"/>
          <w:szCs w:val="24"/>
        </w:rPr>
        <w:t xml:space="preserve">ate ‘What Works’ centre and is part of the </w:t>
      </w:r>
      <w:hyperlink r:id="rId8">
        <w:r w:rsidRPr="00D47075">
          <w:rPr>
            <w:color w:val="0563C1"/>
            <w:sz w:val="24"/>
            <w:szCs w:val="24"/>
            <w:u w:val="single"/>
          </w:rPr>
          <w:t>UK Government’s What Works Movement</w:t>
        </w:r>
      </w:hyperlink>
      <w:hyperlink r:id="rId9">
        <w:r w:rsidRPr="00D47075">
          <w:rPr>
            <w:sz w:val="24"/>
            <w:szCs w:val="24"/>
          </w:rPr>
          <w:t xml:space="preserve">. </w:t>
        </w:r>
      </w:hyperlink>
      <w:r w:rsidRPr="00D47075">
        <w:rPr>
          <w:color w:val="0E101A"/>
          <w:sz w:val="24"/>
          <w:szCs w:val="24"/>
        </w:rPr>
        <w:t>This means that TASO is committed to the gen</w:t>
      </w:r>
      <w:r w:rsidRPr="00D47075">
        <w:rPr>
          <w:color w:val="0E101A"/>
          <w:sz w:val="24"/>
          <w:szCs w:val="24"/>
        </w:rPr>
        <w:t xml:space="preserve">eration, synthesis, and dissemination of high-quality evidence about effective practice in widening participation and student success. Our role is to help the sector produce more </w:t>
      </w:r>
      <w:hyperlink r:id="rId10">
        <w:r w:rsidRPr="00D47075">
          <w:rPr>
            <w:color w:val="0563C1"/>
            <w:sz w:val="24"/>
            <w:szCs w:val="24"/>
            <w:u w:val="single"/>
          </w:rPr>
          <w:t>Type 3 evidence</w:t>
        </w:r>
      </w:hyperlink>
      <w:r w:rsidRPr="00D47075">
        <w:rPr>
          <w:color w:val="0E101A"/>
          <w:sz w:val="24"/>
          <w:szCs w:val="24"/>
        </w:rPr>
        <w:t xml:space="preserve"> as this provides us with the best possible understanding of which activities and approaches are most effective.</w:t>
      </w:r>
    </w:p>
    <w:p w14:paraId="2927E0A6" w14:textId="77777777" w:rsidR="00A304E2" w:rsidRPr="00D47075" w:rsidRDefault="00A304E2">
      <w:pPr>
        <w:rPr>
          <w:color w:val="0E101A"/>
          <w:sz w:val="24"/>
          <w:szCs w:val="24"/>
        </w:rPr>
      </w:pPr>
    </w:p>
    <w:p w14:paraId="79E2180B" w14:textId="77777777" w:rsidR="00A304E2" w:rsidRPr="00D47075" w:rsidRDefault="008F0402">
      <w:pPr>
        <w:rPr>
          <w:color w:val="0E101A"/>
          <w:sz w:val="24"/>
          <w:szCs w:val="24"/>
        </w:rPr>
      </w:pPr>
      <w:r w:rsidRPr="00D47075">
        <w:rPr>
          <w:color w:val="0E101A"/>
          <w:sz w:val="24"/>
          <w:szCs w:val="24"/>
        </w:rPr>
        <w:t xml:space="preserve">In July 2021 TASO published a </w:t>
      </w:r>
      <w:hyperlink r:id="rId11">
        <w:r w:rsidRPr="00D47075">
          <w:rPr>
            <w:color w:val="1155CC"/>
            <w:sz w:val="24"/>
            <w:szCs w:val="24"/>
            <w:u w:val="single"/>
          </w:rPr>
          <w:t>sector consultation report</w:t>
        </w:r>
      </w:hyperlink>
      <w:r w:rsidRPr="00D47075">
        <w:rPr>
          <w:color w:val="0E101A"/>
          <w:sz w:val="24"/>
          <w:szCs w:val="24"/>
        </w:rPr>
        <w:t>, which shows that understanding how to reduce equality gaps in employment and employability is a clear priority for the sector. We have therefore launched a new programme of work on employment and empl</w:t>
      </w:r>
      <w:r w:rsidRPr="00D47075">
        <w:rPr>
          <w:color w:val="0E101A"/>
          <w:sz w:val="24"/>
          <w:szCs w:val="24"/>
        </w:rPr>
        <w:t>oyability in HE.</w:t>
      </w:r>
    </w:p>
    <w:p w14:paraId="71C152BB" w14:textId="77777777" w:rsidR="00A304E2" w:rsidRPr="00D47075" w:rsidRDefault="00A304E2">
      <w:pPr>
        <w:rPr>
          <w:color w:val="0E101A"/>
          <w:sz w:val="24"/>
          <w:szCs w:val="24"/>
        </w:rPr>
      </w:pPr>
    </w:p>
    <w:p w14:paraId="208FD023" w14:textId="77777777" w:rsidR="00A304E2" w:rsidRPr="00D47075" w:rsidRDefault="008F0402">
      <w:pPr>
        <w:rPr>
          <w:color w:val="0E101A"/>
          <w:sz w:val="24"/>
          <w:szCs w:val="24"/>
        </w:rPr>
      </w:pPr>
      <w:r w:rsidRPr="00D47075">
        <w:rPr>
          <w:b/>
          <w:color w:val="0E101A"/>
          <w:sz w:val="24"/>
          <w:szCs w:val="24"/>
        </w:rPr>
        <w:t>We are inviting suppliers to tender for a combined rapid evidence review and sector consultation on “What works to reduce equality gaps in employability and employment in HE (including progression to further study)”</w:t>
      </w:r>
      <w:r w:rsidRPr="00D47075">
        <w:rPr>
          <w:color w:val="0E101A"/>
          <w:sz w:val="24"/>
          <w:szCs w:val="24"/>
        </w:rPr>
        <w:t>. This work will inform</w:t>
      </w:r>
      <w:r w:rsidRPr="00D47075">
        <w:rPr>
          <w:color w:val="0E101A"/>
          <w:sz w:val="24"/>
          <w:szCs w:val="24"/>
        </w:rPr>
        <w:t xml:space="preserve"> which interventions we prioritise for impact evaluation in future. </w:t>
      </w:r>
    </w:p>
    <w:p w14:paraId="4830A076" w14:textId="77777777" w:rsidR="00A304E2" w:rsidRPr="00D47075" w:rsidRDefault="00A304E2">
      <w:pPr>
        <w:rPr>
          <w:color w:val="0E101A"/>
          <w:sz w:val="24"/>
          <w:szCs w:val="24"/>
        </w:rPr>
      </w:pPr>
    </w:p>
    <w:p w14:paraId="283DFF04" w14:textId="77777777" w:rsidR="00D9566F" w:rsidRDefault="00D9566F">
      <w:pPr>
        <w:rPr>
          <w:b/>
          <w:color w:val="3B66BC"/>
          <w:sz w:val="24"/>
          <w:szCs w:val="24"/>
        </w:rPr>
      </w:pPr>
    </w:p>
    <w:p w14:paraId="0D254B1C" w14:textId="77777777" w:rsidR="00D9566F" w:rsidRDefault="00D9566F">
      <w:pPr>
        <w:rPr>
          <w:b/>
          <w:color w:val="3B66BC"/>
          <w:sz w:val="24"/>
          <w:szCs w:val="24"/>
        </w:rPr>
      </w:pPr>
    </w:p>
    <w:p w14:paraId="0C88AF3A" w14:textId="6D6D1757" w:rsidR="00A304E2" w:rsidRPr="00D47075" w:rsidRDefault="008F0402">
      <w:pPr>
        <w:rPr>
          <w:b/>
          <w:color w:val="3B66BC"/>
          <w:sz w:val="24"/>
          <w:szCs w:val="24"/>
        </w:rPr>
      </w:pPr>
      <w:r w:rsidRPr="00D47075">
        <w:rPr>
          <w:b/>
          <w:color w:val="3B66BC"/>
          <w:sz w:val="24"/>
          <w:szCs w:val="24"/>
        </w:rPr>
        <w:lastRenderedPageBreak/>
        <w:t>Scope</w:t>
      </w:r>
    </w:p>
    <w:p w14:paraId="72B70E2C" w14:textId="77777777" w:rsidR="00A304E2" w:rsidRPr="00D47075" w:rsidRDefault="008F0402">
      <w:pPr>
        <w:rPr>
          <w:sz w:val="24"/>
          <w:szCs w:val="24"/>
        </w:rPr>
      </w:pPr>
      <w:r w:rsidRPr="00D47075">
        <w:rPr>
          <w:sz w:val="24"/>
          <w:szCs w:val="24"/>
        </w:rPr>
        <w:t xml:space="preserve">This project will explore equality gaps in graduate employability, progression to further study and employment. This project aims to improve our </w:t>
      </w:r>
      <w:proofErr w:type="gramStart"/>
      <w:r w:rsidRPr="00D47075">
        <w:rPr>
          <w:sz w:val="24"/>
          <w:szCs w:val="24"/>
        </w:rPr>
        <w:t>understanding  of</w:t>
      </w:r>
      <w:proofErr w:type="gramEnd"/>
      <w:r w:rsidRPr="00D47075">
        <w:rPr>
          <w:sz w:val="24"/>
          <w:szCs w:val="24"/>
        </w:rPr>
        <w:t xml:space="preserve"> how best to approach the topic given the complex interplay of factors which determine student</w:t>
      </w:r>
      <w:r w:rsidRPr="00D47075">
        <w:rPr>
          <w:sz w:val="24"/>
          <w:szCs w:val="24"/>
        </w:rPr>
        <w:t xml:space="preserve"> destinations. It will contain two elements: </w:t>
      </w:r>
    </w:p>
    <w:p w14:paraId="73A7A079" w14:textId="77777777" w:rsidR="00A304E2" w:rsidRPr="00D47075" w:rsidRDefault="008F0402">
      <w:pPr>
        <w:numPr>
          <w:ilvl w:val="0"/>
          <w:numId w:val="3"/>
        </w:numPr>
        <w:rPr>
          <w:sz w:val="24"/>
          <w:szCs w:val="24"/>
        </w:rPr>
      </w:pPr>
      <w:r w:rsidRPr="00D47075">
        <w:rPr>
          <w:sz w:val="24"/>
          <w:szCs w:val="24"/>
        </w:rPr>
        <w:t xml:space="preserve">Evidence </w:t>
      </w:r>
      <w:proofErr w:type="gramStart"/>
      <w:r w:rsidRPr="00D47075">
        <w:rPr>
          <w:sz w:val="24"/>
          <w:szCs w:val="24"/>
        </w:rPr>
        <w:t>review</w:t>
      </w:r>
      <w:proofErr w:type="gramEnd"/>
      <w:r w:rsidRPr="00D47075">
        <w:rPr>
          <w:sz w:val="24"/>
          <w:szCs w:val="24"/>
        </w:rPr>
        <w:t xml:space="preserve"> of relevant literature and data; </w:t>
      </w:r>
    </w:p>
    <w:p w14:paraId="00C430C8" w14:textId="77777777" w:rsidR="00A304E2" w:rsidRPr="00D47075" w:rsidRDefault="008F0402">
      <w:pPr>
        <w:numPr>
          <w:ilvl w:val="0"/>
          <w:numId w:val="3"/>
        </w:numPr>
        <w:rPr>
          <w:sz w:val="24"/>
          <w:szCs w:val="24"/>
        </w:rPr>
      </w:pPr>
      <w:r w:rsidRPr="00D47075">
        <w:rPr>
          <w:sz w:val="24"/>
          <w:szCs w:val="24"/>
        </w:rPr>
        <w:t>Stakeholder consultation</w:t>
      </w:r>
    </w:p>
    <w:p w14:paraId="01900EA6" w14:textId="77777777" w:rsidR="00A304E2" w:rsidRPr="00D47075" w:rsidRDefault="00A304E2">
      <w:pPr>
        <w:rPr>
          <w:sz w:val="24"/>
          <w:szCs w:val="24"/>
        </w:rPr>
      </w:pPr>
    </w:p>
    <w:p w14:paraId="0E8EAD4E" w14:textId="77777777" w:rsidR="00A304E2" w:rsidRPr="00D47075" w:rsidRDefault="008F0402">
      <w:pPr>
        <w:pBdr>
          <w:top w:val="nil"/>
          <w:left w:val="nil"/>
          <w:bottom w:val="nil"/>
          <w:right w:val="nil"/>
          <w:between w:val="nil"/>
        </w:pBdr>
        <w:rPr>
          <w:b/>
          <w:sz w:val="24"/>
          <w:szCs w:val="24"/>
        </w:rPr>
      </w:pPr>
      <w:r w:rsidRPr="00D47075">
        <w:rPr>
          <w:b/>
          <w:sz w:val="24"/>
          <w:szCs w:val="24"/>
        </w:rPr>
        <w:t xml:space="preserve">Evidence </w:t>
      </w:r>
      <w:proofErr w:type="gramStart"/>
      <w:r w:rsidRPr="00D47075">
        <w:rPr>
          <w:b/>
          <w:sz w:val="24"/>
          <w:szCs w:val="24"/>
        </w:rPr>
        <w:t>review</w:t>
      </w:r>
      <w:proofErr w:type="gramEnd"/>
    </w:p>
    <w:p w14:paraId="129B54C1" w14:textId="77777777" w:rsidR="00A304E2" w:rsidRPr="00D47075" w:rsidRDefault="008F0402">
      <w:pPr>
        <w:rPr>
          <w:sz w:val="24"/>
          <w:szCs w:val="24"/>
        </w:rPr>
      </w:pPr>
      <w:r w:rsidRPr="00D47075">
        <w:rPr>
          <w:sz w:val="24"/>
          <w:szCs w:val="24"/>
        </w:rPr>
        <w:t xml:space="preserve">In 2020, TASO commissioned a synthesis report titled </w:t>
      </w:r>
      <w:hyperlink r:id="rId12">
        <w:r w:rsidRPr="00D47075">
          <w:rPr>
            <w:color w:val="1155CC"/>
            <w:sz w:val="24"/>
            <w:szCs w:val="24"/>
            <w:u w:val="single"/>
          </w:rPr>
          <w:t>‘Gaps in the student experience: understanding the impact of approaches to boosting attainment, retention, wellbeing and employment’</w:t>
        </w:r>
      </w:hyperlink>
      <w:r w:rsidRPr="00D47075">
        <w:rPr>
          <w:sz w:val="24"/>
          <w:szCs w:val="24"/>
        </w:rPr>
        <w:t xml:space="preserve">. This report contains a section </w:t>
      </w:r>
      <w:r w:rsidRPr="00D47075">
        <w:rPr>
          <w:sz w:val="24"/>
          <w:szCs w:val="24"/>
        </w:rPr>
        <w:t xml:space="preserve">on employment and employability, which indicated that the evidence on interventions to address employment outcomes is limited. </w:t>
      </w:r>
    </w:p>
    <w:p w14:paraId="6C0F18E9" w14:textId="77777777" w:rsidR="00A304E2" w:rsidRPr="00D47075" w:rsidRDefault="00A304E2">
      <w:pPr>
        <w:rPr>
          <w:sz w:val="24"/>
          <w:szCs w:val="24"/>
        </w:rPr>
      </w:pPr>
    </w:p>
    <w:p w14:paraId="1A3B8BF5" w14:textId="77777777" w:rsidR="00A304E2" w:rsidRPr="00D47075" w:rsidRDefault="008F0402">
      <w:pPr>
        <w:rPr>
          <w:sz w:val="24"/>
          <w:szCs w:val="24"/>
        </w:rPr>
      </w:pPr>
      <w:r w:rsidRPr="00D47075">
        <w:rPr>
          <w:sz w:val="24"/>
          <w:szCs w:val="24"/>
        </w:rPr>
        <w:t>The purpose of this project is not to duplicate this piece of work but to extend its scope - by identifying relevant literature</w:t>
      </w:r>
      <w:r w:rsidRPr="00D47075">
        <w:rPr>
          <w:sz w:val="24"/>
          <w:szCs w:val="24"/>
        </w:rPr>
        <w:t xml:space="preserve"> and datasets (</w:t>
      </w:r>
      <w:proofErr w:type="gramStart"/>
      <w:r w:rsidRPr="00D47075">
        <w:rPr>
          <w:sz w:val="24"/>
          <w:szCs w:val="24"/>
        </w:rPr>
        <w:t>e.g.</w:t>
      </w:r>
      <w:proofErr w:type="gramEnd"/>
      <w:r w:rsidRPr="00D47075">
        <w:rPr>
          <w:sz w:val="24"/>
          <w:szCs w:val="24"/>
        </w:rPr>
        <w:t xml:space="preserve"> LEO) - to support the following objectives:</w:t>
      </w:r>
    </w:p>
    <w:p w14:paraId="7975080C" w14:textId="77777777" w:rsidR="00A304E2" w:rsidRPr="00D47075" w:rsidRDefault="00A304E2">
      <w:pPr>
        <w:rPr>
          <w:sz w:val="24"/>
          <w:szCs w:val="24"/>
          <w:highlight w:val="yellow"/>
        </w:rPr>
      </w:pPr>
    </w:p>
    <w:p w14:paraId="19C2B098" w14:textId="77777777" w:rsidR="00A304E2" w:rsidRPr="00D47075" w:rsidRDefault="008F0402">
      <w:pPr>
        <w:numPr>
          <w:ilvl w:val="0"/>
          <w:numId w:val="10"/>
        </w:numPr>
        <w:spacing w:after="200"/>
        <w:rPr>
          <w:sz w:val="24"/>
          <w:szCs w:val="24"/>
        </w:rPr>
      </w:pPr>
      <w:r w:rsidRPr="00D47075">
        <w:rPr>
          <w:sz w:val="24"/>
          <w:szCs w:val="24"/>
        </w:rPr>
        <w:t>Identify equality gaps in progression and employment outcomes - and variations by demographic, subject-area or profession, and region - using available datasets. This should reflect a range of metrics for ‘good employment’ (</w:t>
      </w:r>
      <w:proofErr w:type="gramStart"/>
      <w:r w:rsidRPr="00D47075">
        <w:rPr>
          <w:sz w:val="24"/>
          <w:szCs w:val="24"/>
        </w:rPr>
        <w:t>e.g.</w:t>
      </w:r>
      <w:proofErr w:type="gramEnd"/>
      <w:r w:rsidRPr="00D47075">
        <w:rPr>
          <w:sz w:val="24"/>
          <w:szCs w:val="24"/>
        </w:rPr>
        <w:t xml:space="preserve"> wellbeing);</w:t>
      </w:r>
    </w:p>
    <w:p w14:paraId="5CFD70FD" w14:textId="77777777" w:rsidR="00A304E2" w:rsidRPr="00D47075" w:rsidRDefault="008F0402">
      <w:pPr>
        <w:numPr>
          <w:ilvl w:val="0"/>
          <w:numId w:val="10"/>
        </w:numPr>
        <w:spacing w:after="200"/>
        <w:rPr>
          <w:sz w:val="24"/>
          <w:szCs w:val="24"/>
        </w:rPr>
      </w:pPr>
      <w:r w:rsidRPr="00D47075">
        <w:rPr>
          <w:sz w:val="24"/>
          <w:szCs w:val="24"/>
        </w:rPr>
        <w:t>Collate evidenc</w:t>
      </w:r>
      <w:r w:rsidRPr="00D47075">
        <w:rPr>
          <w:sz w:val="24"/>
          <w:szCs w:val="24"/>
        </w:rPr>
        <w:t>e on:</w:t>
      </w:r>
    </w:p>
    <w:p w14:paraId="01E4757A" w14:textId="77777777" w:rsidR="00A304E2" w:rsidRPr="00D47075" w:rsidRDefault="008F0402">
      <w:pPr>
        <w:numPr>
          <w:ilvl w:val="1"/>
          <w:numId w:val="10"/>
        </w:numPr>
        <w:spacing w:after="200"/>
        <w:rPr>
          <w:sz w:val="24"/>
          <w:szCs w:val="24"/>
        </w:rPr>
      </w:pPr>
      <w:r w:rsidRPr="00D47075">
        <w:rPr>
          <w:sz w:val="24"/>
          <w:szCs w:val="24"/>
        </w:rPr>
        <w:t>Effective measures to support employment and progression through HE (</w:t>
      </w:r>
      <w:proofErr w:type="gramStart"/>
      <w:r w:rsidRPr="00D47075">
        <w:rPr>
          <w:sz w:val="24"/>
          <w:szCs w:val="24"/>
        </w:rPr>
        <w:t>e.g.</w:t>
      </w:r>
      <w:proofErr w:type="gramEnd"/>
      <w:r w:rsidRPr="00D47075">
        <w:rPr>
          <w:sz w:val="24"/>
          <w:szCs w:val="24"/>
        </w:rPr>
        <w:t xml:space="preserve"> to postgraduate study), particularly those targeted at disadvantaged and under-represented student subgroups (including mature students, disabled students, part-time students, </w:t>
      </w:r>
      <w:r w:rsidRPr="00D47075">
        <w:rPr>
          <w:sz w:val="24"/>
          <w:szCs w:val="24"/>
        </w:rPr>
        <w:t>students from low socioeconomic backgrounds);</w:t>
      </w:r>
    </w:p>
    <w:p w14:paraId="347B7B73" w14:textId="77777777" w:rsidR="00A304E2" w:rsidRPr="00D47075" w:rsidRDefault="008F0402">
      <w:pPr>
        <w:numPr>
          <w:ilvl w:val="1"/>
          <w:numId w:val="10"/>
        </w:numPr>
        <w:spacing w:after="200"/>
        <w:rPr>
          <w:sz w:val="24"/>
          <w:szCs w:val="24"/>
        </w:rPr>
      </w:pPr>
      <w:r w:rsidRPr="00D47075">
        <w:rPr>
          <w:sz w:val="24"/>
          <w:szCs w:val="24"/>
        </w:rPr>
        <w:t xml:space="preserve">Uptake and engagement with progression and employment support, particularly among disadvantaged and underrepresented student groups, as </w:t>
      </w:r>
      <w:proofErr w:type="gramStart"/>
      <w:r w:rsidRPr="00D47075">
        <w:rPr>
          <w:sz w:val="24"/>
          <w:szCs w:val="24"/>
        </w:rPr>
        <w:t>above;</w:t>
      </w:r>
      <w:proofErr w:type="gramEnd"/>
    </w:p>
    <w:p w14:paraId="003BB21E" w14:textId="77777777" w:rsidR="00A304E2" w:rsidRPr="00D47075" w:rsidRDefault="008F0402">
      <w:pPr>
        <w:numPr>
          <w:ilvl w:val="1"/>
          <w:numId w:val="10"/>
        </w:numPr>
        <w:spacing w:after="200"/>
        <w:rPr>
          <w:sz w:val="24"/>
          <w:szCs w:val="24"/>
        </w:rPr>
      </w:pPr>
      <w:r w:rsidRPr="00D47075">
        <w:rPr>
          <w:sz w:val="24"/>
          <w:szCs w:val="24"/>
        </w:rPr>
        <w:t>Interventions introduced during the COVID-19 pandemic to improve gr</w:t>
      </w:r>
      <w:r w:rsidRPr="00D47075">
        <w:rPr>
          <w:sz w:val="24"/>
          <w:szCs w:val="24"/>
        </w:rPr>
        <w:t>aduate employment and employability (acknowledging that little evidence has already been published</w:t>
      </w:r>
      <w:proofErr w:type="gramStart"/>
      <w:r w:rsidRPr="00D47075">
        <w:rPr>
          <w:sz w:val="24"/>
          <w:szCs w:val="24"/>
        </w:rPr>
        <w:t>);</w:t>
      </w:r>
      <w:proofErr w:type="gramEnd"/>
    </w:p>
    <w:p w14:paraId="0D2CCA05" w14:textId="77777777" w:rsidR="00A304E2" w:rsidRPr="00D47075" w:rsidRDefault="008F0402">
      <w:pPr>
        <w:numPr>
          <w:ilvl w:val="0"/>
          <w:numId w:val="10"/>
        </w:numPr>
        <w:spacing w:after="200"/>
        <w:rPr>
          <w:sz w:val="24"/>
          <w:szCs w:val="24"/>
        </w:rPr>
      </w:pPr>
      <w:r w:rsidRPr="00D47075">
        <w:rPr>
          <w:sz w:val="24"/>
          <w:szCs w:val="24"/>
        </w:rPr>
        <w:t xml:space="preserve">Reflect on the challenges regarding the delay in outcome data for employability, looking at the current practices and potential alternatives. </w:t>
      </w:r>
    </w:p>
    <w:p w14:paraId="0A4EE03D" w14:textId="77777777" w:rsidR="00A304E2" w:rsidRPr="00D47075" w:rsidRDefault="008F0402">
      <w:pPr>
        <w:rPr>
          <w:sz w:val="24"/>
          <w:szCs w:val="24"/>
        </w:rPr>
      </w:pPr>
      <w:r w:rsidRPr="00D47075">
        <w:rPr>
          <w:sz w:val="24"/>
          <w:szCs w:val="24"/>
        </w:rPr>
        <w:lastRenderedPageBreak/>
        <w:t>The focus sh</w:t>
      </w:r>
      <w:r w:rsidRPr="00D47075">
        <w:rPr>
          <w:sz w:val="24"/>
          <w:szCs w:val="24"/>
        </w:rPr>
        <w:t xml:space="preserve">ould be on reliable evidence of the impact of HE interventions on employment and employability, prioritising robust data analysis and, where possible, reports that draw on quantifiable evidence and demonstrate causal evidence. The review should prioritise </w:t>
      </w:r>
      <w:r w:rsidRPr="00D47075">
        <w:rPr>
          <w:sz w:val="24"/>
          <w:szCs w:val="24"/>
        </w:rPr>
        <w:t xml:space="preserve">UK evidence. But where this does not exist, suppliers should cast the net more widely and look at the international evidence. </w:t>
      </w:r>
    </w:p>
    <w:p w14:paraId="0EFD2B6B" w14:textId="77777777" w:rsidR="00A304E2" w:rsidRPr="00D47075" w:rsidRDefault="00A304E2">
      <w:pPr>
        <w:pBdr>
          <w:top w:val="nil"/>
          <w:left w:val="nil"/>
          <w:bottom w:val="nil"/>
          <w:right w:val="nil"/>
          <w:between w:val="nil"/>
        </w:pBdr>
        <w:rPr>
          <w:b/>
          <w:sz w:val="24"/>
          <w:szCs w:val="24"/>
        </w:rPr>
      </w:pPr>
    </w:p>
    <w:p w14:paraId="217752FC" w14:textId="77777777" w:rsidR="00A304E2" w:rsidRPr="00D47075" w:rsidRDefault="008F0402">
      <w:pPr>
        <w:pBdr>
          <w:top w:val="nil"/>
          <w:left w:val="nil"/>
          <w:bottom w:val="nil"/>
          <w:right w:val="nil"/>
          <w:between w:val="nil"/>
        </w:pBdr>
        <w:rPr>
          <w:b/>
          <w:sz w:val="24"/>
          <w:szCs w:val="24"/>
        </w:rPr>
      </w:pPr>
      <w:r w:rsidRPr="00D47075">
        <w:rPr>
          <w:b/>
          <w:sz w:val="24"/>
          <w:szCs w:val="24"/>
        </w:rPr>
        <w:t>Consultation</w:t>
      </w:r>
    </w:p>
    <w:p w14:paraId="79B75972" w14:textId="77777777" w:rsidR="00A304E2" w:rsidRPr="00D47075" w:rsidRDefault="00A304E2">
      <w:pPr>
        <w:rPr>
          <w:sz w:val="24"/>
          <w:szCs w:val="24"/>
        </w:rPr>
      </w:pPr>
    </w:p>
    <w:p w14:paraId="09EF6AB2" w14:textId="77777777" w:rsidR="00A304E2" w:rsidRPr="00D47075" w:rsidRDefault="008F0402">
      <w:pPr>
        <w:rPr>
          <w:sz w:val="24"/>
          <w:szCs w:val="24"/>
        </w:rPr>
      </w:pPr>
      <w:r w:rsidRPr="00D47075">
        <w:rPr>
          <w:sz w:val="24"/>
          <w:szCs w:val="24"/>
        </w:rPr>
        <w:t>TASO is hoping to engage a wide range of stakeholders from different parts of the sector. This means targeting dif</w:t>
      </w:r>
      <w:r w:rsidRPr="00D47075">
        <w:rPr>
          <w:sz w:val="24"/>
          <w:szCs w:val="24"/>
        </w:rPr>
        <w:t>ferent types of institutions: FE colleges, small and specialist providers, Russell Group universities, post-92 universities, and metropolitan universities. If there is scope, we would also like to include stakeholders outside of universities (i.e., relevan</w:t>
      </w:r>
      <w:r w:rsidRPr="00D47075">
        <w:rPr>
          <w:sz w:val="24"/>
          <w:szCs w:val="24"/>
        </w:rPr>
        <w:t>t charities, WWCs, TASO Advisory Groups) as well as students.</w:t>
      </w:r>
    </w:p>
    <w:p w14:paraId="40DCE0F1" w14:textId="77777777" w:rsidR="00A304E2" w:rsidRPr="00D47075" w:rsidRDefault="00A304E2">
      <w:pPr>
        <w:rPr>
          <w:sz w:val="24"/>
          <w:szCs w:val="24"/>
        </w:rPr>
      </w:pPr>
    </w:p>
    <w:p w14:paraId="74AE52D1" w14:textId="77777777" w:rsidR="00A304E2" w:rsidRPr="00D47075" w:rsidRDefault="008F0402">
      <w:pPr>
        <w:rPr>
          <w:sz w:val="24"/>
          <w:szCs w:val="24"/>
        </w:rPr>
      </w:pPr>
      <w:r w:rsidRPr="00D47075">
        <w:rPr>
          <w:sz w:val="24"/>
          <w:szCs w:val="24"/>
        </w:rPr>
        <w:t>We anticipate that the consultation will include a survey with 30-50 stakeholders. However, we invite suppliers to suggest other approaches to conducting the consultation phase.</w:t>
      </w:r>
    </w:p>
    <w:p w14:paraId="5EAC10E3" w14:textId="77777777" w:rsidR="00A304E2" w:rsidRPr="00D47075" w:rsidRDefault="00A304E2">
      <w:pPr>
        <w:rPr>
          <w:sz w:val="24"/>
          <w:szCs w:val="24"/>
        </w:rPr>
      </w:pPr>
    </w:p>
    <w:p w14:paraId="0A10C323" w14:textId="77777777" w:rsidR="00A304E2" w:rsidRPr="00D47075" w:rsidRDefault="008F0402">
      <w:pPr>
        <w:rPr>
          <w:sz w:val="24"/>
          <w:szCs w:val="24"/>
        </w:rPr>
      </w:pPr>
      <w:r w:rsidRPr="00D47075">
        <w:rPr>
          <w:sz w:val="24"/>
          <w:szCs w:val="24"/>
        </w:rPr>
        <w:t>Our research o</w:t>
      </w:r>
      <w:r w:rsidRPr="00D47075">
        <w:rPr>
          <w:sz w:val="24"/>
          <w:szCs w:val="24"/>
        </w:rPr>
        <w:t>bjectives for the consultation are to understand:</w:t>
      </w:r>
    </w:p>
    <w:p w14:paraId="401AD40E" w14:textId="77777777" w:rsidR="00A304E2" w:rsidRPr="00D47075" w:rsidRDefault="008F0402">
      <w:pPr>
        <w:numPr>
          <w:ilvl w:val="0"/>
          <w:numId w:val="4"/>
        </w:numPr>
        <w:rPr>
          <w:sz w:val="24"/>
          <w:szCs w:val="24"/>
        </w:rPr>
      </w:pPr>
      <w:r w:rsidRPr="00D47075">
        <w:rPr>
          <w:sz w:val="24"/>
          <w:szCs w:val="24"/>
        </w:rPr>
        <w:t xml:space="preserve">What interventions are used to address employment/employability gaps, and their </w:t>
      </w:r>
      <w:proofErr w:type="gramStart"/>
      <w:r w:rsidRPr="00D47075">
        <w:rPr>
          <w:sz w:val="24"/>
          <w:szCs w:val="24"/>
        </w:rPr>
        <w:t>prevalence;</w:t>
      </w:r>
      <w:proofErr w:type="gramEnd"/>
    </w:p>
    <w:p w14:paraId="6045FBB8" w14:textId="77777777" w:rsidR="00A304E2" w:rsidRPr="00D47075" w:rsidRDefault="008F0402">
      <w:pPr>
        <w:numPr>
          <w:ilvl w:val="0"/>
          <w:numId w:val="4"/>
        </w:numPr>
        <w:rPr>
          <w:sz w:val="24"/>
          <w:szCs w:val="24"/>
        </w:rPr>
      </w:pPr>
      <w:r w:rsidRPr="00D47075">
        <w:rPr>
          <w:sz w:val="24"/>
          <w:szCs w:val="24"/>
        </w:rPr>
        <w:t xml:space="preserve">How existing interventions are targeted and what uptake is like amongst </w:t>
      </w:r>
      <w:proofErr w:type="gramStart"/>
      <w:r w:rsidRPr="00D47075">
        <w:rPr>
          <w:sz w:val="24"/>
          <w:szCs w:val="24"/>
        </w:rPr>
        <w:t>target</w:t>
      </w:r>
      <w:proofErr w:type="gramEnd"/>
      <w:r w:rsidRPr="00D47075">
        <w:rPr>
          <w:sz w:val="24"/>
          <w:szCs w:val="24"/>
        </w:rPr>
        <w:t xml:space="preserve"> groups;</w:t>
      </w:r>
    </w:p>
    <w:p w14:paraId="77D6AB7D" w14:textId="77777777" w:rsidR="00A304E2" w:rsidRPr="00D47075" w:rsidRDefault="008F0402">
      <w:pPr>
        <w:numPr>
          <w:ilvl w:val="0"/>
          <w:numId w:val="4"/>
        </w:numPr>
        <w:rPr>
          <w:sz w:val="24"/>
          <w:szCs w:val="24"/>
        </w:rPr>
      </w:pPr>
      <w:r w:rsidRPr="00D47075">
        <w:rPr>
          <w:sz w:val="24"/>
          <w:szCs w:val="24"/>
        </w:rPr>
        <w:t>How providers measure emplo</w:t>
      </w:r>
      <w:r w:rsidRPr="00D47075">
        <w:rPr>
          <w:sz w:val="24"/>
          <w:szCs w:val="24"/>
        </w:rPr>
        <w:t xml:space="preserve">yment/employability outcomes, and how they use this </w:t>
      </w:r>
      <w:proofErr w:type="gramStart"/>
      <w:r w:rsidRPr="00D47075">
        <w:rPr>
          <w:sz w:val="24"/>
          <w:szCs w:val="24"/>
        </w:rPr>
        <w:t>information;</w:t>
      </w:r>
      <w:proofErr w:type="gramEnd"/>
    </w:p>
    <w:p w14:paraId="017DDEF6" w14:textId="77777777" w:rsidR="00A304E2" w:rsidRPr="00D47075" w:rsidRDefault="008F0402">
      <w:pPr>
        <w:numPr>
          <w:ilvl w:val="0"/>
          <w:numId w:val="4"/>
        </w:numPr>
        <w:rPr>
          <w:sz w:val="24"/>
          <w:szCs w:val="24"/>
        </w:rPr>
      </w:pPr>
      <w:r w:rsidRPr="00D47075">
        <w:rPr>
          <w:sz w:val="24"/>
          <w:szCs w:val="24"/>
        </w:rPr>
        <w:t xml:space="preserve">How evaluators address the data challenges associated with </w:t>
      </w:r>
      <w:proofErr w:type="gramStart"/>
      <w:r w:rsidRPr="00D47075">
        <w:rPr>
          <w:sz w:val="24"/>
          <w:szCs w:val="24"/>
        </w:rPr>
        <w:t>these measurement</w:t>
      </w:r>
      <w:proofErr w:type="gramEnd"/>
      <w:r w:rsidRPr="00D47075">
        <w:rPr>
          <w:sz w:val="24"/>
          <w:szCs w:val="24"/>
        </w:rPr>
        <w:t>, notably the delay in outcome data;</w:t>
      </w:r>
    </w:p>
    <w:p w14:paraId="54DF4348" w14:textId="77777777" w:rsidR="00A304E2" w:rsidRPr="00D47075" w:rsidRDefault="008F0402">
      <w:pPr>
        <w:numPr>
          <w:ilvl w:val="0"/>
          <w:numId w:val="4"/>
        </w:numPr>
        <w:rPr>
          <w:sz w:val="24"/>
          <w:szCs w:val="24"/>
        </w:rPr>
      </w:pPr>
      <w:r w:rsidRPr="00D47075">
        <w:rPr>
          <w:sz w:val="24"/>
          <w:szCs w:val="24"/>
        </w:rPr>
        <w:t xml:space="preserve">What challenges providers would like TASO to prioritise for future research. </w:t>
      </w:r>
    </w:p>
    <w:p w14:paraId="1424F8AD" w14:textId="77777777" w:rsidR="00A304E2" w:rsidRPr="00D47075" w:rsidRDefault="00A304E2">
      <w:pPr>
        <w:rPr>
          <w:sz w:val="24"/>
          <w:szCs w:val="24"/>
        </w:rPr>
      </w:pPr>
    </w:p>
    <w:p w14:paraId="6964C9C8" w14:textId="77777777" w:rsidR="00A304E2" w:rsidRPr="00D47075" w:rsidRDefault="008F0402">
      <w:pPr>
        <w:rPr>
          <w:rFonts w:ascii="Times New Roman" w:eastAsia="Times New Roman" w:hAnsi="Times New Roman" w:cs="Times New Roman"/>
          <w:sz w:val="24"/>
          <w:szCs w:val="24"/>
        </w:rPr>
      </w:pPr>
      <w:r w:rsidRPr="00D47075">
        <w:rPr>
          <w:b/>
          <w:color w:val="3B66BC"/>
          <w:sz w:val="24"/>
          <w:szCs w:val="24"/>
        </w:rPr>
        <w:t xml:space="preserve">Requirements </w:t>
      </w:r>
    </w:p>
    <w:p w14:paraId="5A9DDBB1" w14:textId="77777777" w:rsidR="00A304E2" w:rsidRPr="00D47075" w:rsidRDefault="008F0402">
      <w:pPr>
        <w:rPr>
          <w:b/>
          <w:sz w:val="24"/>
          <w:szCs w:val="24"/>
        </w:rPr>
      </w:pPr>
      <w:r w:rsidRPr="00D47075">
        <w:rPr>
          <w:b/>
          <w:sz w:val="24"/>
          <w:szCs w:val="24"/>
        </w:rPr>
        <w:t>Project deliverables</w:t>
      </w:r>
    </w:p>
    <w:p w14:paraId="7501ED90" w14:textId="77777777" w:rsidR="00A304E2" w:rsidRPr="00D47075" w:rsidRDefault="00A304E2">
      <w:pPr>
        <w:rPr>
          <w:b/>
          <w:sz w:val="24"/>
          <w:szCs w:val="24"/>
        </w:rPr>
      </w:pPr>
    </w:p>
    <w:p w14:paraId="6603AC77" w14:textId="77777777" w:rsidR="00A304E2" w:rsidRPr="00D47075" w:rsidRDefault="008F0402">
      <w:pPr>
        <w:numPr>
          <w:ilvl w:val="0"/>
          <w:numId w:val="9"/>
        </w:numPr>
        <w:rPr>
          <w:sz w:val="24"/>
          <w:szCs w:val="24"/>
        </w:rPr>
      </w:pPr>
      <w:r w:rsidRPr="00D47075">
        <w:rPr>
          <w:sz w:val="24"/>
          <w:szCs w:val="24"/>
        </w:rPr>
        <w:t>An interim update to TASO on project progress, including an overview of interventions that demonstrate efficacy, and outline of the final report.</w:t>
      </w:r>
    </w:p>
    <w:p w14:paraId="35FC3483" w14:textId="77777777" w:rsidR="00A304E2" w:rsidRPr="00D47075" w:rsidRDefault="008F0402">
      <w:pPr>
        <w:numPr>
          <w:ilvl w:val="0"/>
          <w:numId w:val="9"/>
        </w:numPr>
        <w:rPr>
          <w:sz w:val="24"/>
          <w:szCs w:val="24"/>
        </w:rPr>
      </w:pPr>
      <w:r w:rsidRPr="00D47075">
        <w:rPr>
          <w:sz w:val="24"/>
          <w:szCs w:val="24"/>
        </w:rPr>
        <w:t>A final report combining both elements of the project. This report should include:</w:t>
      </w:r>
    </w:p>
    <w:p w14:paraId="277752EB" w14:textId="77777777" w:rsidR="00A304E2" w:rsidRPr="00D47075" w:rsidRDefault="008F0402">
      <w:pPr>
        <w:numPr>
          <w:ilvl w:val="0"/>
          <w:numId w:val="7"/>
        </w:numPr>
        <w:ind w:left="1080"/>
        <w:rPr>
          <w:sz w:val="24"/>
          <w:szCs w:val="24"/>
        </w:rPr>
      </w:pPr>
      <w:r w:rsidRPr="00D47075">
        <w:rPr>
          <w:sz w:val="24"/>
          <w:szCs w:val="24"/>
        </w:rPr>
        <w:t>Executive Summary – outlini</w:t>
      </w:r>
      <w:r w:rsidRPr="00D47075">
        <w:rPr>
          <w:sz w:val="24"/>
          <w:szCs w:val="24"/>
        </w:rPr>
        <w:t xml:space="preserve">ng the key findings from the report. </w:t>
      </w:r>
    </w:p>
    <w:p w14:paraId="27B4C63B" w14:textId="77777777" w:rsidR="00A304E2" w:rsidRPr="00D47075" w:rsidRDefault="008F0402">
      <w:pPr>
        <w:numPr>
          <w:ilvl w:val="0"/>
          <w:numId w:val="7"/>
        </w:numPr>
        <w:ind w:left="1080"/>
        <w:rPr>
          <w:sz w:val="24"/>
          <w:szCs w:val="24"/>
        </w:rPr>
      </w:pPr>
      <w:r w:rsidRPr="00D47075">
        <w:rPr>
          <w:sz w:val="24"/>
          <w:szCs w:val="24"/>
        </w:rPr>
        <w:t>Introduction – outlining the format and content of the report.</w:t>
      </w:r>
    </w:p>
    <w:p w14:paraId="5D259C80" w14:textId="77777777" w:rsidR="00A304E2" w:rsidRPr="00D47075" w:rsidRDefault="008F0402">
      <w:pPr>
        <w:numPr>
          <w:ilvl w:val="0"/>
          <w:numId w:val="7"/>
        </w:numPr>
        <w:ind w:left="1080"/>
        <w:rPr>
          <w:sz w:val="24"/>
          <w:szCs w:val="24"/>
        </w:rPr>
      </w:pPr>
      <w:r w:rsidRPr="00D47075">
        <w:rPr>
          <w:sz w:val="24"/>
          <w:szCs w:val="24"/>
        </w:rPr>
        <w:t>Methodology:</w:t>
      </w:r>
    </w:p>
    <w:p w14:paraId="06F1B6E4" w14:textId="77777777" w:rsidR="00A304E2" w:rsidRPr="00D47075" w:rsidRDefault="008F0402">
      <w:pPr>
        <w:numPr>
          <w:ilvl w:val="0"/>
          <w:numId w:val="11"/>
        </w:numPr>
        <w:ind w:left="1800"/>
        <w:rPr>
          <w:sz w:val="24"/>
          <w:szCs w:val="24"/>
        </w:rPr>
      </w:pPr>
      <w:r w:rsidRPr="00D47075">
        <w:rPr>
          <w:sz w:val="24"/>
          <w:szCs w:val="24"/>
        </w:rPr>
        <w:lastRenderedPageBreak/>
        <w:t>Outlining the scope of the review; approach used to identify and select literature; rationale for evidence inclusion and exclusion; and any me</w:t>
      </w:r>
      <w:r w:rsidRPr="00D47075">
        <w:rPr>
          <w:sz w:val="24"/>
          <w:szCs w:val="24"/>
        </w:rPr>
        <w:t xml:space="preserve">thodological limitations. </w:t>
      </w:r>
    </w:p>
    <w:p w14:paraId="0201FAE2" w14:textId="77777777" w:rsidR="00A304E2" w:rsidRPr="00D47075" w:rsidRDefault="008F0402">
      <w:pPr>
        <w:numPr>
          <w:ilvl w:val="0"/>
          <w:numId w:val="11"/>
        </w:numPr>
        <w:ind w:left="1800"/>
        <w:rPr>
          <w:sz w:val="24"/>
          <w:szCs w:val="24"/>
        </w:rPr>
      </w:pPr>
      <w:r w:rsidRPr="00D47075">
        <w:rPr>
          <w:sz w:val="24"/>
          <w:szCs w:val="24"/>
        </w:rPr>
        <w:t xml:space="preserve">Outlining the format and methodology used for the consultation. </w:t>
      </w:r>
    </w:p>
    <w:p w14:paraId="21027078" w14:textId="77777777" w:rsidR="00A304E2" w:rsidRPr="00D47075" w:rsidRDefault="008F0402">
      <w:pPr>
        <w:numPr>
          <w:ilvl w:val="0"/>
          <w:numId w:val="7"/>
        </w:numPr>
        <w:ind w:left="1080"/>
        <w:rPr>
          <w:sz w:val="24"/>
          <w:szCs w:val="24"/>
        </w:rPr>
      </w:pPr>
      <w:r w:rsidRPr="00D47075">
        <w:rPr>
          <w:sz w:val="24"/>
          <w:szCs w:val="24"/>
        </w:rPr>
        <w:t>Results of consultation - thematically map and summarise responses to the key areas (outlined in previous section).</w:t>
      </w:r>
    </w:p>
    <w:p w14:paraId="75A16031" w14:textId="77777777" w:rsidR="00A304E2" w:rsidRPr="00D47075" w:rsidRDefault="008F0402">
      <w:pPr>
        <w:numPr>
          <w:ilvl w:val="0"/>
          <w:numId w:val="7"/>
        </w:numPr>
        <w:ind w:left="1080"/>
        <w:rPr>
          <w:sz w:val="24"/>
          <w:szCs w:val="24"/>
        </w:rPr>
      </w:pPr>
      <w:r w:rsidRPr="00D47075">
        <w:rPr>
          <w:sz w:val="24"/>
          <w:szCs w:val="24"/>
        </w:rPr>
        <w:t xml:space="preserve">Evaluation of the literature </w:t>
      </w:r>
    </w:p>
    <w:p w14:paraId="4AF43C46" w14:textId="77777777" w:rsidR="00A304E2" w:rsidRPr="00D47075" w:rsidRDefault="008F0402">
      <w:pPr>
        <w:numPr>
          <w:ilvl w:val="0"/>
          <w:numId w:val="7"/>
        </w:numPr>
        <w:ind w:left="1080"/>
        <w:rPr>
          <w:sz w:val="24"/>
          <w:szCs w:val="24"/>
        </w:rPr>
      </w:pPr>
      <w:r w:rsidRPr="00D47075">
        <w:rPr>
          <w:sz w:val="24"/>
          <w:szCs w:val="24"/>
        </w:rPr>
        <w:t xml:space="preserve">Conclusion – summarising the findings, key evidence gaps and recommendations. </w:t>
      </w:r>
    </w:p>
    <w:p w14:paraId="16B928AB" w14:textId="77777777" w:rsidR="00A304E2" w:rsidRPr="00D47075" w:rsidRDefault="008F0402">
      <w:pPr>
        <w:numPr>
          <w:ilvl w:val="0"/>
          <w:numId w:val="7"/>
        </w:numPr>
        <w:ind w:left="1080"/>
        <w:rPr>
          <w:sz w:val="24"/>
          <w:szCs w:val="24"/>
        </w:rPr>
      </w:pPr>
      <w:r w:rsidRPr="00D47075">
        <w:rPr>
          <w:sz w:val="24"/>
          <w:szCs w:val="24"/>
        </w:rPr>
        <w:t>Harvard style references provided for the evidence cited. </w:t>
      </w:r>
    </w:p>
    <w:p w14:paraId="5859D66D" w14:textId="77777777" w:rsidR="00A304E2" w:rsidRPr="00D47075" w:rsidRDefault="00A304E2">
      <w:pPr>
        <w:rPr>
          <w:sz w:val="24"/>
          <w:szCs w:val="24"/>
        </w:rPr>
      </w:pPr>
    </w:p>
    <w:p w14:paraId="0983F72E" w14:textId="77777777" w:rsidR="00A304E2" w:rsidRPr="00D47075" w:rsidRDefault="008F0402">
      <w:pPr>
        <w:rPr>
          <w:sz w:val="24"/>
          <w:szCs w:val="24"/>
        </w:rPr>
      </w:pPr>
      <w:r w:rsidRPr="00D47075">
        <w:rPr>
          <w:sz w:val="24"/>
          <w:szCs w:val="24"/>
        </w:rPr>
        <w:t>The report will be provided in a format which is ready for external publication. A comprehensive outline of publicati</w:t>
      </w:r>
      <w:r w:rsidRPr="00D47075">
        <w:rPr>
          <w:sz w:val="24"/>
          <w:szCs w:val="24"/>
        </w:rPr>
        <w:t>on requirements will be distributed to the successful supplier. </w:t>
      </w:r>
    </w:p>
    <w:p w14:paraId="26AE628D" w14:textId="77777777" w:rsidR="00A304E2" w:rsidRPr="00D47075" w:rsidRDefault="00A304E2">
      <w:pPr>
        <w:rPr>
          <w:b/>
          <w:sz w:val="24"/>
          <w:szCs w:val="24"/>
        </w:rPr>
      </w:pPr>
    </w:p>
    <w:p w14:paraId="0B076F9A" w14:textId="77777777" w:rsidR="00A304E2" w:rsidRPr="00D47075" w:rsidRDefault="008F0402">
      <w:pPr>
        <w:rPr>
          <w:b/>
          <w:sz w:val="24"/>
          <w:szCs w:val="24"/>
        </w:rPr>
      </w:pPr>
      <w:r w:rsidRPr="00D47075">
        <w:rPr>
          <w:b/>
          <w:sz w:val="24"/>
          <w:szCs w:val="24"/>
        </w:rPr>
        <w:t>Project timeline</w:t>
      </w:r>
    </w:p>
    <w:p w14:paraId="37511926" w14:textId="77777777" w:rsidR="00A304E2" w:rsidRPr="00D47075" w:rsidRDefault="00A304E2">
      <w:pPr>
        <w:rPr>
          <w:b/>
          <w:sz w:val="24"/>
          <w:szCs w:val="24"/>
        </w:rPr>
      </w:pPr>
    </w:p>
    <w:tbl>
      <w:tblPr>
        <w:tblStyle w:val="a5"/>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50"/>
        <w:gridCol w:w="1065"/>
        <w:gridCol w:w="1066"/>
        <w:gridCol w:w="1065"/>
        <w:gridCol w:w="1065"/>
      </w:tblGrid>
      <w:tr w:rsidR="00DD3D16" w:rsidRPr="00D47075" w14:paraId="7D766C85" w14:textId="77777777" w:rsidTr="007C3153">
        <w:trPr>
          <w:trHeight w:val="284"/>
        </w:trPr>
        <w:tc>
          <w:tcPr>
            <w:tcW w:w="4950" w:type="dxa"/>
            <w:shd w:val="clear" w:color="auto" w:fill="B4C6E7"/>
          </w:tcPr>
          <w:p w14:paraId="229C945E" w14:textId="57806B5F" w:rsidR="00DD3D16" w:rsidRPr="00D47075" w:rsidRDefault="00DD3D16">
            <w:pPr>
              <w:rPr>
                <w:b/>
                <w:sz w:val="24"/>
                <w:szCs w:val="24"/>
              </w:rPr>
            </w:pPr>
            <w:r w:rsidRPr="00D47075">
              <w:rPr>
                <w:b/>
                <w:sz w:val="24"/>
                <w:szCs w:val="24"/>
              </w:rPr>
              <w:t xml:space="preserve">Activity </w:t>
            </w:r>
          </w:p>
        </w:tc>
        <w:tc>
          <w:tcPr>
            <w:tcW w:w="1065" w:type="dxa"/>
            <w:shd w:val="clear" w:color="auto" w:fill="B4C6E7"/>
          </w:tcPr>
          <w:p w14:paraId="6BF4A333" w14:textId="77777777" w:rsidR="00DD3D16" w:rsidRPr="00D47075" w:rsidRDefault="00DD3D16">
            <w:pPr>
              <w:rPr>
                <w:b/>
                <w:sz w:val="24"/>
                <w:szCs w:val="24"/>
              </w:rPr>
            </w:pPr>
          </w:p>
        </w:tc>
        <w:tc>
          <w:tcPr>
            <w:tcW w:w="1066" w:type="dxa"/>
            <w:shd w:val="clear" w:color="auto" w:fill="B4C6E7"/>
          </w:tcPr>
          <w:p w14:paraId="2325DF8E" w14:textId="77777777" w:rsidR="00DD3D16" w:rsidRPr="00D47075" w:rsidRDefault="00DD3D16">
            <w:pPr>
              <w:rPr>
                <w:b/>
                <w:sz w:val="24"/>
                <w:szCs w:val="24"/>
              </w:rPr>
            </w:pPr>
          </w:p>
        </w:tc>
        <w:tc>
          <w:tcPr>
            <w:tcW w:w="1065" w:type="dxa"/>
            <w:shd w:val="clear" w:color="auto" w:fill="B4C6E7"/>
          </w:tcPr>
          <w:p w14:paraId="7EFE0028" w14:textId="77777777" w:rsidR="00DD3D16" w:rsidRPr="00D47075" w:rsidRDefault="00DD3D16">
            <w:pPr>
              <w:rPr>
                <w:b/>
                <w:sz w:val="24"/>
                <w:szCs w:val="24"/>
              </w:rPr>
            </w:pPr>
          </w:p>
        </w:tc>
        <w:tc>
          <w:tcPr>
            <w:tcW w:w="1065" w:type="dxa"/>
            <w:shd w:val="clear" w:color="auto" w:fill="B4C6E7"/>
          </w:tcPr>
          <w:p w14:paraId="7158F9DC" w14:textId="77777777" w:rsidR="00DD3D16" w:rsidRPr="00D47075" w:rsidRDefault="00DD3D16">
            <w:pPr>
              <w:rPr>
                <w:b/>
                <w:sz w:val="24"/>
                <w:szCs w:val="24"/>
              </w:rPr>
            </w:pPr>
          </w:p>
        </w:tc>
      </w:tr>
      <w:tr w:rsidR="00DD3D16" w:rsidRPr="00D47075" w14:paraId="15F19A2B" w14:textId="77777777" w:rsidTr="00E11D2F">
        <w:trPr>
          <w:trHeight w:val="284"/>
        </w:trPr>
        <w:tc>
          <w:tcPr>
            <w:tcW w:w="4950" w:type="dxa"/>
          </w:tcPr>
          <w:p w14:paraId="3D3E951B" w14:textId="549A663E" w:rsidR="00DD3D16" w:rsidRPr="00D47075" w:rsidRDefault="00DD3D16">
            <w:pPr>
              <w:rPr>
                <w:b/>
                <w:sz w:val="24"/>
                <w:szCs w:val="24"/>
              </w:rPr>
            </w:pPr>
            <w:r w:rsidRPr="00D47075">
              <w:rPr>
                <w:sz w:val="24"/>
                <w:szCs w:val="24"/>
              </w:rPr>
              <w:t xml:space="preserve">Inception meeting &amp; kick-off </w:t>
            </w:r>
          </w:p>
        </w:tc>
        <w:tc>
          <w:tcPr>
            <w:tcW w:w="1065" w:type="dxa"/>
            <w:shd w:val="clear" w:color="auto" w:fill="B4C6E7"/>
          </w:tcPr>
          <w:p w14:paraId="24EAFF88" w14:textId="77777777" w:rsidR="00DD3D16" w:rsidRPr="00D47075" w:rsidRDefault="00DD3D16">
            <w:pPr>
              <w:rPr>
                <w:b/>
                <w:sz w:val="24"/>
                <w:szCs w:val="24"/>
              </w:rPr>
            </w:pPr>
            <w:r w:rsidRPr="00D47075">
              <w:rPr>
                <w:b/>
                <w:sz w:val="24"/>
                <w:szCs w:val="24"/>
              </w:rPr>
              <w:t>11/21</w:t>
            </w:r>
          </w:p>
        </w:tc>
        <w:tc>
          <w:tcPr>
            <w:tcW w:w="1066" w:type="dxa"/>
            <w:shd w:val="clear" w:color="auto" w:fill="B4C6E7"/>
          </w:tcPr>
          <w:p w14:paraId="6659CC43" w14:textId="77777777" w:rsidR="00DD3D16" w:rsidRPr="00D47075" w:rsidRDefault="00DD3D16">
            <w:pPr>
              <w:rPr>
                <w:b/>
                <w:sz w:val="24"/>
                <w:szCs w:val="24"/>
              </w:rPr>
            </w:pPr>
            <w:r w:rsidRPr="00D47075">
              <w:rPr>
                <w:b/>
                <w:sz w:val="24"/>
                <w:szCs w:val="24"/>
              </w:rPr>
              <w:t>12/21</w:t>
            </w:r>
          </w:p>
        </w:tc>
        <w:tc>
          <w:tcPr>
            <w:tcW w:w="1065" w:type="dxa"/>
            <w:shd w:val="clear" w:color="auto" w:fill="B4C6E7"/>
          </w:tcPr>
          <w:p w14:paraId="1DFE0799" w14:textId="77777777" w:rsidR="00DD3D16" w:rsidRPr="00D47075" w:rsidRDefault="00DD3D16">
            <w:pPr>
              <w:rPr>
                <w:b/>
                <w:sz w:val="24"/>
                <w:szCs w:val="24"/>
              </w:rPr>
            </w:pPr>
            <w:r w:rsidRPr="00D47075">
              <w:rPr>
                <w:b/>
                <w:sz w:val="24"/>
                <w:szCs w:val="24"/>
              </w:rPr>
              <w:t>1/22</w:t>
            </w:r>
          </w:p>
        </w:tc>
        <w:tc>
          <w:tcPr>
            <w:tcW w:w="1065" w:type="dxa"/>
            <w:shd w:val="clear" w:color="auto" w:fill="B4C6E7"/>
          </w:tcPr>
          <w:p w14:paraId="35764995" w14:textId="77777777" w:rsidR="00DD3D16" w:rsidRPr="00D47075" w:rsidRDefault="00DD3D16">
            <w:pPr>
              <w:rPr>
                <w:b/>
                <w:sz w:val="24"/>
                <w:szCs w:val="24"/>
              </w:rPr>
            </w:pPr>
            <w:r w:rsidRPr="00D47075">
              <w:rPr>
                <w:b/>
                <w:sz w:val="24"/>
                <w:szCs w:val="24"/>
              </w:rPr>
              <w:t>2/22</w:t>
            </w:r>
          </w:p>
        </w:tc>
      </w:tr>
      <w:tr w:rsidR="00DD3D16" w:rsidRPr="00D47075" w14:paraId="2F78EF7D" w14:textId="77777777" w:rsidTr="007C3153">
        <w:trPr>
          <w:trHeight w:val="294"/>
        </w:trPr>
        <w:tc>
          <w:tcPr>
            <w:tcW w:w="4950" w:type="dxa"/>
          </w:tcPr>
          <w:p w14:paraId="70B43092" w14:textId="3F08F6D7" w:rsidR="00DD3D16" w:rsidRPr="00D47075" w:rsidRDefault="00DD3D16">
            <w:pPr>
              <w:rPr>
                <w:sz w:val="24"/>
                <w:szCs w:val="24"/>
              </w:rPr>
            </w:pPr>
            <w:r w:rsidRPr="00D47075">
              <w:rPr>
                <w:sz w:val="24"/>
                <w:szCs w:val="24"/>
              </w:rPr>
              <w:t>Conduct consultation</w:t>
            </w:r>
          </w:p>
        </w:tc>
        <w:tc>
          <w:tcPr>
            <w:tcW w:w="1065" w:type="dxa"/>
            <w:shd w:val="clear" w:color="auto" w:fill="7F7F7F"/>
          </w:tcPr>
          <w:p w14:paraId="4BB83FC8" w14:textId="77777777" w:rsidR="00DD3D16" w:rsidRPr="00D47075" w:rsidRDefault="00DD3D16">
            <w:pPr>
              <w:shd w:val="clear" w:color="auto" w:fill="7F7F7F"/>
              <w:rPr>
                <w:b/>
                <w:color w:val="3B66BC"/>
                <w:sz w:val="24"/>
                <w:szCs w:val="24"/>
              </w:rPr>
            </w:pPr>
          </w:p>
        </w:tc>
        <w:tc>
          <w:tcPr>
            <w:tcW w:w="1066" w:type="dxa"/>
            <w:shd w:val="clear" w:color="auto" w:fill="auto"/>
          </w:tcPr>
          <w:p w14:paraId="7673C77A" w14:textId="77777777" w:rsidR="00DD3D16" w:rsidRPr="00D47075" w:rsidRDefault="00DD3D16">
            <w:pPr>
              <w:rPr>
                <w:b/>
                <w:color w:val="3B66BC"/>
                <w:sz w:val="24"/>
                <w:szCs w:val="24"/>
              </w:rPr>
            </w:pPr>
          </w:p>
        </w:tc>
        <w:tc>
          <w:tcPr>
            <w:tcW w:w="1065" w:type="dxa"/>
            <w:shd w:val="clear" w:color="auto" w:fill="auto"/>
          </w:tcPr>
          <w:p w14:paraId="52B87BC5" w14:textId="77777777" w:rsidR="00DD3D16" w:rsidRPr="00D47075" w:rsidRDefault="00DD3D16">
            <w:pPr>
              <w:rPr>
                <w:b/>
                <w:color w:val="3B66BC"/>
                <w:sz w:val="24"/>
                <w:szCs w:val="24"/>
              </w:rPr>
            </w:pPr>
          </w:p>
        </w:tc>
        <w:tc>
          <w:tcPr>
            <w:tcW w:w="1065" w:type="dxa"/>
            <w:shd w:val="clear" w:color="auto" w:fill="auto"/>
          </w:tcPr>
          <w:p w14:paraId="0A711680" w14:textId="77777777" w:rsidR="00DD3D16" w:rsidRPr="00D47075" w:rsidRDefault="00DD3D16">
            <w:pPr>
              <w:rPr>
                <w:b/>
                <w:color w:val="3B66BC"/>
                <w:sz w:val="24"/>
                <w:szCs w:val="24"/>
              </w:rPr>
            </w:pPr>
          </w:p>
        </w:tc>
      </w:tr>
      <w:tr w:rsidR="00DD3D16" w:rsidRPr="00D47075" w14:paraId="20FEA3D2" w14:textId="77777777" w:rsidTr="007C3153">
        <w:trPr>
          <w:trHeight w:val="294"/>
        </w:trPr>
        <w:tc>
          <w:tcPr>
            <w:tcW w:w="4950" w:type="dxa"/>
          </w:tcPr>
          <w:p w14:paraId="4D8850B9" w14:textId="4D874D93" w:rsidR="00DD3D16" w:rsidRPr="00D47075" w:rsidRDefault="00DD3D16">
            <w:pPr>
              <w:rPr>
                <w:sz w:val="24"/>
                <w:szCs w:val="24"/>
              </w:rPr>
            </w:pPr>
            <w:r w:rsidRPr="00D47075">
              <w:rPr>
                <w:sz w:val="24"/>
                <w:szCs w:val="24"/>
              </w:rPr>
              <w:t>Conduct evidence review</w:t>
            </w:r>
          </w:p>
        </w:tc>
        <w:tc>
          <w:tcPr>
            <w:tcW w:w="1065" w:type="dxa"/>
            <w:shd w:val="clear" w:color="auto" w:fill="7F7F7F"/>
          </w:tcPr>
          <w:p w14:paraId="018D9989" w14:textId="77777777" w:rsidR="00DD3D16" w:rsidRPr="00D47075" w:rsidRDefault="00DD3D16">
            <w:pPr>
              <w:shd w:val="clear" w:color="auto" w:fill="7F7F7F"/>
              <w:rPr>
                <w:b/>
                <w:color w:val="3B66BC"/>
                <w:sz w:val="24"/>
                <w:szCs w:val="24"/>
              </w:rPr>
            </w:pPr>
          </w:p>
        </w:tc>
        <w:tc>
          <w:tcPr>
            <w:tcW w:w="1066" w:type="dxa"/>
            <w:shd w:val="clear" w:color="auto" w:fill="7F7F7F"/>
          </w:tcPr>
          <w:p w14:paraId="3047C575" w14:textId="77777777" w:rsidR="00DD3D16" w:rsidRPr="00D47075" w:rsidRDefault="00DD3D16">
            <w:pPr>
              <w:shd w:val="clear" w:color="auto" w:fill="7F7F7F"/>
              <w:rPr>
                <w:b/>
                <w:color w:val="3B66BC"/>
                <w:sz w:val="24"/>
                <w:szCs w:val="24"/>
              </w:rPr>
            </w:pPr>
          </w:p>
        </w:tc>
        <w:tc>
          <w:tcPr>
            <w:tcW w:w="1065" w:type="dxa"/>
            <w:shd w:val="clear" w:color="auto" w:fill="7F7F7F"/>
          </w:tcPr>
          <w:p w14:paraId="4C6EE52F" w14:textId="77777777" w:rsidR="00DD3D16" w:rsidRPr="00D47075" w:rsidRDefault="00DD3D16">
            <w:pPr>
              <w:rPr>
                <w:b/>
                <w:color w:val="3B66BC"/>
                <w:sz w:val="24"/>
                <w:szCs w:val="24"/>
                <w:highlight w:val="white"/>
              </w:rPr>
            </w:pPr>
          </w:p>
        </w:tc>
        <w:tc>
          <w:tcPr>
            <w:tcW w:w="1065" w:type="dxa"/>
            <w:shd w:val="clear" w:color="auto" w:fill="auto"/>
          </w:tcPr>
          <w:p w14:paraId="555B0C95" w14:textId="77777777" w:rsidR="00DD3D16" w:rsidRPr="00D47075" w:rsidRDefault="00DD3D16">
            <w:pPr>
              <w:rPr>
                <w:b/>
                <w:color w:val="3B66BC"/>
                <w:sz w:val="24"/>
                <w:szCs w:val="24"/>
              </w:rPr>
            </w:pPr>
          </w:p>
        </w:tc>
      </w:tr>
      <w:tr w:rsidR="00DD3D16" w:rsidRPr="00D47075" w14:paraId="6196F6C0" w14:textId="77777777" w:rsidTr="00E11D2F">
        <w:trPr>
          <w:trHeight w:val="64"/>
        </w:trPr>
        <w:tc>
          <w:tcPr>
            <w:tcW w:w="4950" w:type="dxa"/>
            <w:shd w:val="clear" w:color="auto" w:fill="FFFFFF"/>
          </w:tcPr>
          <w:p w14:paraId="63DF7425" w14:textId="5892E156" w:rsidR="00DD3D16" w:rsidRPr="00D47075" w:rsidRDefault="00DD3D16">
            <w:pPr>
              <w:rPr>
                <w:sz w:val="24"/>
                <w:szCs w:val="24"/>
              </w:rPr>
            </w:pPr>
            <w:r w:rsidRPr="00D47075">
              <w:rPr>
                <w:sz w:val="24"/>
                <w:szCs w:val="24"/>
              </w:rPr>
              <w:t xml:space="preserve">Bi-weekly </w:t>
            </w:r>
            <w:proofErr w:type="gramStart"/>
            <w:r w:rsidRPr="00D47075">
              <w:rPr>
                <w:sz w:val="24"/>
                <w:szCs w:val="24"/>
              </w:rPr>
              <w:t>catch-ups</w:t>
            </w:r>
            <w:proofErr w:type="gramEnd"/>
            <w:r w:rsidRPr="00D47075">
              <w:rPr>
                <w:sz w:val="24"/>
                <w:szCs w:val="24"/>
              </w:rPr>
              <w:t xml:space="preserve"> with TASO </w:t>
            </w:r>
          </w:p>
        </w:tc>
        <w:tc>
          <w:tcPr>
            <w:tcW w:w="1065" w:type="dxa"/>
            <w:shd w:val="clear" w:color="auto" w:fill="7F7F7F"/>
          </w:tcPr>
          <w:p w14:paraId="0E77ACE0" w14:textId="77777777" w:rsidR="00DD3D16" w:rsidRPr="00D47075" w:rsidRDefault="00DD3D16">
            <w:pPr>
              <w:rPr>
                <w:b/>
                <w:color w:val="3B66BC"/>
                <w:sz w:val="24"/>
                <w:szCs w:val="24"/>
              </w:rPr>
            </w:pPr>
          </w:p>
        </w:tc>
        <w:tc>
          <w:tcPr>
            <w:tcW w:w="1066" w:type="dxa"/>
            <w:shd w:val="clear" w:color="auto" w:fill="7F7F7F"/>
          </w:tcPr>
          <w:p w14:paraId="202FC367" w14:textId="77777777" w:rsidR="00DD3D16" w:rsidRPr="00D47075" w:rsidRDefault="00DD3D16">
            <w:pPr>
              <w:shd w:val="clear" w:color="auto" w:fill="7F7F7F"/>
              <w:rPr>
                <w:b/>
                <w:color w:val="3B66BC"/>
                <w:sz w:val="24"/>
                <w:szCs w:val="24"/>
              </w:rPr>
            </w:pPr>
          </w:p>
        </w:tc>
        <w:tc>
          <w:tcPr>
            <w:tcW w:w="1065" w:type="dxa"/>
            <w:shd w:val="clear" w:color="auto" w:fill="7F7F7F"/>
          </w:tcPr>
          <w:p w14:paraId="6367F878" w14:textId="77777777" w:rsidR="00DD3D16" w:rsidRPr="00D47075" w:rsidRDefault="00DD3D16">
            <w:pPr>
              <w:rPr>
                <w:b/>
                <w:color w:val="3B66BC"/>
                <w:sz w:val="24"/>
                <w:szCs w:val="24"/>
              </w:rPr>
            </w:pPr>
          </w:p>
        </w:tc>
        <w:tc>
          <w:tcPr>
            <w:tcW w:w="1065" w:type="dxa"/>
            <w:shd w:val="clear" w:color="auto" w:fill="auto"/>
          </w:tcPr>
          <w:p w14:paraId="26B3FA53" w14:textId="77777777" w:rsidR="00DD3D16" w:rsidRPr="00D47075" w:rsidRDefault="00DD3D16">
            <w:pPr>
              <w:rPr>
                <w:b/>
                <w:color w:val="3B66BC"/>
                <w:sz w:val="24"/>
                <w:szCs w:val="24"/>
              </w:rPr>
            </w:pPr>
          </w:p>
        </w:tc>
      </w:tr>
      <w:tr w:rsidR="00DD3D16" w:rsidRPr="00D47075" w14:paraId="7A001748" w14:textId="77777777" w:rsidTr="00E11D2F">
        <w:trPr>
          <w:trHeight w:val="64"/>
        </w:trPr>
        <w:tc>
          <w:tcPr>
            <w:tcW w:w="4950" w:type="dxa"/>
          </w:tcPr>
          <w:p w14:paraId="77851138" w14:textId="1F4090CE" w:rsidR="00DD3D16" w:rsidRPr="00D47075" w:rsidRDefault="00DD3D16">
            <w:pPr>
              <w:rPr>
                <w:sz w:val="24"/>
                <w:szCs w:val="24"/>
              </w:rPr>
            </w:pPr>
            <w:r w:rsidRPr="00D47075">
              <w:rPr>
                <w:sz w:val="24"/>
                <w:szCs w:val="24"/>
              </w:rPr>
              <w:t>Present progress to TASO (interim report)</w:t>
            </w:r>
          </w:p>
        </w:tc>
        <w:tc>
          <w:tcPr>
            <w:tcW w:w="1065" w:type="dxa"/>
            <w:shd w:val="clear" w:color="auto" w:fill="7F7F7F"/>
          </w:tcPr>
          <w:p w14:paraId="46F279A5" w14:textId="77777777" w:rsidR="00DD3D16" w:rsidRPr="00D47075" w:rsidRDefault="00DD3D16">
            <w:pPr>
              <w:rPr>
                <w:b/>
                <w:color w:val="3B66BC"/>
                <w:sz w:val="24"/>
                <w:szCs w:val="24"/>
              </w:rPr>
            </w:pPr>
          </w:p>
        </w:tc>
        <w:tc>
          <w:tcPr>
            <w:tcW w:w="1066" w:type="dxa"/>
            <w:shd w:val="clear" w:color="auto" w:fill="7F7F7F"/>
          </w:tcPr>
          <w:p w14:paraId="5F3182C9" w14:textId="77777777" w:rsidR="00DD3D16" w:rsidRPr="00D47075" w:rsidRDefault="00DD3D16">
            <w:pPr>
              <w:rPr>
                <w:b/>
                <w:color w:val="3B66BC"/>
                <w:sz w:val="24"/>
                <w:szCs w:val="24"/>
              </w:rPr>
            </w:pPr>
          </w:p>
        </w:tc>
        <w:tc>
          <w:tcPr>
            <w:tcW w:w="1065" w:type="dxa"/>
            <w:tcBorders>
              <w:bottom w:val="single" w:sz="4" w:space="0" w:color="000000"/>
            </w:tcBorders>
            <w:shd w:val="clear" w:color="auto" w:fill="7F7F7F"/>
          </w:tcPr>
          <w:p w14:paraId="09733CAE" w14:textId="77777777" w:rsidR="00DD3D16" w:rsidRPr="00D47075" w:rsidRDefault="00DD3D16">
            <w:pPr>
              <w:rPr>
                <w:b/>
                <w:color w:val="3B66BC"/>
                <w:sz w:val="24"/>
                <w:szCs w:val="24"/>
              </w:rPr>
            </w:pPr>
          </w:p>
        </w:tc>
        <w:tc>
          <w:tcPr>
            <w:tcW w:w="1065" w:type="dxa"/>
            <w:tcBorders>
              <w:bottom w:val="single" w:sz="4" w:space="0" w:color="000000"/>
            </w:tcBorders>
            <w:shd w:val="clear" w:color="auto" w:fill="auto"/>
          </w:tcPr>
          <w:p w14:paraId="24EB82A7" w14:textId="77777777" w:rsidR="00DD3D16" w:rsidRPr="00D47075" w:rsidRDefault="00DD3D16">
            <w:pPr>
              <w:rPr>
                <w:b/>
                <w:color w:val="3B66BC"/>
                <w:sz w:val="24"/>
                <w:szCs w:val="24"/>
              </w:rPr>
            </w:pPr>
          </w:p>
        </w:tc>
      </w:tr>
      <w:tr w:rsidR="00DD3D16" w:rsidRPr="00D47075" w14:paraId="54A089C3" w14:textId="77777777" w:rsidTr="007C3153">
        <w:trPr>
          <w:trHeight w:val="284"/>
        </w:trPr>
        <w:tc>
          <w:tcPr>
            <w:tcW w:w="4950" w:type="dxa"/>
          </w:tcPr>
          <w:p w14:paraId="708A2475" w14:textId="16DBDA41" w:rsidR="00DD3D16" w:rsidRPr="00D47075" w:rsidRDefault="00DD3D16">
            <w:pPr>
              <w:rPr>
                <w:sz w:val="24"/>
                <w:szCs w:val="24"/>
              </w:rPr>
            </w:pPr>
            <w:r w:rsidRPr="00D47075">
              <w:rPr>
                <w:sz w:val="24"/>
                <w:szCs w:val="24"/>
              </w:rPr>
              <w:t>Carry out any amendments</w:t>
            </w:r>
          </w:p>
        </w:tc>
        <w:tc>
          <w:tcPr>
            <w:tcW w:w="1065" w:type="dxa"/>
            <w:shd w:val="clear" w:color="auto" w:fill="auto"/>
          </w:tcPr>
          <w:p w14:paraId="7EA58DB8" w14:textId="77777777" w:rsidR="00DD3D16" w:rsidRPr="00D47075" w:rsidRDefault="00DD3D16">
            <w:pPr>
              <w:rPr>
                <w:b/>
                <w:color w:val="3B66BC"/>
                <w:sz w:val="24"/>
                <w:szCs w:val="24"/>
              </w:rPr>
            </w:pPr>
          </w:p>
        </w:tc>
        <w:tc>
          <w:tcPr>
            <w:tcW w:w="1066" w:type="dxa"/>
            <w:tcBorders>
              <w:right w:val="single" w:sz="4" w:space="0" w:color="000000"/>
            </w:tcBorders>
            <w:shd w:val="clear" w:color="auto" w:fill="7F7F7F"/>
          </w:tcPr>
          <w:p w14:paraId="303AB75E" w14:textId="77777777" w:rsidR="00DD3D16" w:rsidRPr="00D47075" w:rsidRDefault="00DD3D16">
            <w:pPr>
              <w:rPr>
                <w:b/>
                <w:color w:val="3B66BC"/>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Pr>
          <w:p w14:paraId="57995DCD" w14:textId="77777777" w:rsidR="00DD3D16" w:rsidRPr="00D47075" w:rsidRDefault="00DD3D16">
            <w:pPr>
              <w:rPr>
                <w:b/>
                <w:color w:val="3B66BC"/>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14:paraId="31B05458" w14:textId="77777777" w:rsidR="00DD3D16" w:rsidRPr="00D47075" w:rsidRDefault="00DD3D16">
            <w:pPr>
              <w:shd w:val="clear" w:color="auto" w:fill="FFFFFF"/>
              <w:rPr>
                <w:b/>
                <w:color w:val="3B66BC"/>
                <w:sz w:val="24"/>
                <w:szCs w:val="24"/>
              </w:rPr>
            </w:pPr>
          </w:p>
        </w:tc>
      </w:tr>
      <w:tr w:rsidR="00DD3D16" w:rsidRPr="00D47075" w14:paraId="0CE38920" w14:textId="77777777" w:rsidTr="007C3153">
        <w:trPr>
          <w:trHeight w:val="284"/>
        </w:trPr>
        <w:tc>
          <w:tcPr>
            <w:tcW w:w="4950" w:type="dxa"/>
          </w:tcPr>
          <w:p w14:paraId="2DD1D6DB" w14:textId="2F4E3DE0" w:rsidR="00DD3D16" w:rsidRPr="00D47075" w:rsidRDefault="00DD3D16">
            <w:pPr>
              <w:rPr>
                <w:sz w:val="24"/>
                <w:szCs w:val="24"/>
              </w:rPr>
            </w:pPr>
            <w:r w:rsidRPr="00D47075">
              <w:rPr>
                <w:sz w:val="24"/>
                <w:szCs w:val="24"/>
              </w:rPr>
              <w:t xml:space="preserve">Final report due </w:t>
            </w:r>
          </w:p>
        </w:tc>
        <w:tc>
          <w:tcPr>
            <w:tcW w:w="1065" w:type="dxa"/>
            <w:shd w:val="clear" w:color="auto" w:fill="auto"/>
          </w:tcPr>
          <w:p w14:paraId="662C614E" w14:textId="77777777" w:rsidR="00DD3D16" w:rsidRPr="00D47075" w:rsidRDefault="00DD3D16">
            <w:pPr>
              <w:rPr>
                <w:b/>
                <w:color w:val="3B66BC"/>
                <w:sz w:val="24"/>
                <w:szCs w:val="24"/>
              </w:rPr>
            </w:pPr>
          </w:p>
        </w:tc>
        <w:tc>
          <w:tcPr>
            <w:tcW w:w="1066" w:type="dxa"/>
            <w:tcBorders>
              <w:right w:val="single" w:sz="4" w:space="0" w:color="000000"/>
            </w:tcBorders>
            <w:shd w:val="clear" w:color="auto" w:fill="auto"/>
          </w:tcPr>
          <w:p w14:paraId="4F9DCDB1" w14:textId="77777777" w:rsidR="00DD3D16" w:rsidRPr="00D47075" w:rsidRDefault="00DD3D16">
            <w:pPr>
              <w:rPr>
                <w:b/>
                <w:color w:val="3B66BC"/>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7F7F7F"/>
          </w:tcPr>
          <w:p w14:paraId="73E8EFC4" w14:textId="77777777" w:rsidR="00DD3D16" w:rsidRPr="00D47075" w:rsidRDefault="00DD3D16">
            <w:pPr>
              <w:shd w:val="clear" w:color="auto" w:fill="7F7F7F"/>
              <w:rPr>
                <w:b/>
                <w:color w:val="3B66BC"/>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14:paraId="4A4324B1" w14:textId="77777777" w:rsidR="00DD3D16" w:rsidRPr="00D47075" w:rsidRDefault="00DD3D16">
            <w:pPr>
              <w:shd w:val="clear" w:color="auto" w:fill="FFFFFF"/>
              <w:rPr>
                <w:b/>
                <w:color w:val="3B66BC"/>
                <w:sz w:val="24"/>
                <w:szCs w:val="24"/>
              </w:rPr>
            </w:pPr>
          </w:p>
        </w:tc>
      </w:tr>
      <w:tr w:rsidR="00DD3D16" w:rsidRPr="00D47075" w14:paraId="61CCCB02" w14:textId="77777777" w:rsidTr="007C3153">
        <w:trPr>
          <w:trHeight w:val="284"/>
        </w:trPr>
        <w:tc>
          <w:tcPr>
            <w:tcW w:w="4950" w:type="dxa"/>
          </w:tcPr>
          <w:p w14:paraId="1010368B" w14:textId="2AB4449D" w:rsidR="00DD3D16" w:rsidRPr="00D47075" w:rsidRDefault="00DD3D16">
            <w:pPr>
              <w:rPr>
                <w:sz w:val="24"/>
                <w:szCs w:val="24"/>
              </w:rPr>
            </w:pPr>
          </w:p>
        </w:tc>
        <w:tc>
          <w:tcPr>
            <w:tcW w:w="1065" w:type="dxa"/>
            <w:shd w:val="clear" w:color="auto" w:fill="auto"/>
          </w:tcPr>
          <w:p w14:paraId="59092286" w14:textId="77777777" w:rsidR="00DD3D16" w:rsidRPr="00D47075" w:rsidRDefault="00DD3D16">
            <w:pPr>
              <w:rPr>
                <w:b/>
                <w:color w:val="3B66BC"/>
                <w:sz w:val="24"/>
                <w:szCs w:val="24"/>
              </w:rPr>
            </w:pPr>
          </w:p>
        </w:tc>
        <w:tc>
          <w:tcPr>
            <w:tcW w:w="1066" w:type="dxa"/>
            <w:shd w:val="clear" w:color="auto" w:fill="auto"/>
          </w:tcPr>
          <w:p w14:paraId="4E7E5914" w14:textId="77777777" w:rsidR="00DD3D16" w:rsidRPr="00D47075" w:rsidRDefault="00DD3D16">
            <w:pPr>
              <w:rPr>
                <w:b/>
                <w:color w:val="3B66BC"/>
                <w:sz w:val="24"/>
                <w:szCs w:val="24"/>
              </w:rPr>
            </w:pPr>
          </w:p>
        </w:tc>
        <w:tc>
          <w:tcPr>
            <w:tcW w:w="1065" w:type="dxa"/>
            <w:tcBorders>
              <w:top w:val="single" w:sz="4" w:space="0" w:color="000000"/>
            </w:tcBorders>
            <w:shd w:val="clear" w:color="auto" w:fill="auto"/>
          </w:tcPr>
          <w:p w14:paraId="602C2B68" w14:textId="77777777" w:rsidR="00DD3D16" w:rsidRPr="00D47075" w:rsidRDefault="00DD3D16">
            <w:pPr>
              <w:rPr>
                <w:b/>
                <w:color w:val="3B66BC"/>
                <w:sz w:val="24"/>
                <w:szCs w:val="24"/>
              </w:rPr>
            </w:pPr>
          </w:p>
        </w:tc>
        <w:tc>
          <w:tcPr>
            <w:tcW w:w="1065" w:type="dxa"/>
            <w:tcBorders>
              <w:top w:val="single" w:sz="4" w:space="0" w:color="000000"/>
            </w:tcBorders>
            <w:shd w:val="clear" w:color="auto" w:fill="7F7F7F"/>
          </w:tcPr>
          <w:p w14:paraId="198A1824" w14:textId="77777777" w:rsidR="00DD3D16" w:rsidRPr="00D47075" w:rsidRDefault="00DD3D16">
            <w:pPr>
              <w:shd w:val="clear" w:color="auto" w:fill="7F7F7F"/>
              <w:rPr>
                <w:b/>
                <w:color w:val="3B66BC"/>
                <w:sz w:val="24"/>
                <w:szCs w:val="24"/>
              </w:rPr>
            </w:pPr>
          </w:p>
        </w:tc>
      </w:tr>
    </w:tbl>
    <w:p w14:paraId="0894F2D5" w14:textId="77777777" w:rsidR="00A304E2" w:rsidRPr="00D47075" w:rsidRDefault="00A304E2">
      <w:pPr>
        <w:rPr>
          <w:b/>
          <w:sz w:val="24"/>
          <w:szCs w:val="24"/>
        </w:rPr>
      </w:pPr>
    </w:p>
    <w:p w14:paraId="55348675" w14:textId="77777777" w:rsidR="00A304E2" w:rsidRPr="00D47075" w:rsidRDefault="008F0402">
      <w:pPr>
        <w:spacing w:after="200"/>
        <w:rPr>
          <w:sz w:val="24"/>
          <w:szCs w:val="24"/>
        </w:rPr>
      </w:pPr>
      <w:r w:rsidRPr="00D47075">
        <w:rPr>
          <w:b/>
          <w:sz w:val="24"/>
          <w:szCs w:val="24"/>
        </w:rPr>
        <w:t>Project implementation</w:t>
      </w:r>
    </w:p>
    <w:p w14:paraId="5B170F5E" w14:textId="77777777" w:rsidR="00A304E2" w:rsidRPr="00D47075" w:rsidRDefault="008F0402">
      <w:pPr>
        <w:rPr>
          <w:sz w:val="24"/>
          <w:szCs w:val="24"/>
        </w:rPr>
      </w:pPr>
      <w:r w:rsidRPr="00D47075">
        <w:rPr>
          <w:sz w:val="24"/>
          <w:szCs w:val="24"/>
        </w:rPr>
        <w:t xml:space="preserve">The supplier will be responsible for end-to-end project management, including: </w:t>
      </w:r>
    </w:p>
    <w:p w14:paraId="1EB57353" w14:textId="77777777" w:rsidR="00A304E2" w:rsidRPr="00D47075" w:rsidRDefault="008F0402">
      <w:pPr>
        <w:numPr>
          <w:ilvl w:val="0"/>
          <w:numId w:val="5"/>
        </w:numPr>
        <w:rPr>
          <w:sz w:val="24"/>
          <w:szCs w:val="24"/>
        </w:rPr>
      </w:pPr>
      <w:r w:rsidRPr="00D47075">
        <w:rPr>
          <w:sz w:val="24"/>
          <w:szCs w:val="24"/>
        </w:rPr>
        <w:t xml:space="preserve">Risk management. </w:t>
      </w:r>
    </w:p>
    <w:p w14:paraId="3215F964" w14:textId="77777777" w:rsidR="00A304E2" w:rsidRPr="00D47075" w:rsidRDefault="008F0402">
      <w:pPr>
        <w:numPr>
          <w:ilvl w:val="0"/>
          <w:numId w:val="5"/>
        </w:numPr>
        <w:rPr>
          <w:sz w:val="24"/>
          <w:szCs w:val="24"/>
        </w:rPr>
      </w:pPr>
      <w:r w:rsidRPr="00D47075">
        <w:rPr>
          <w:sz w:val="24"/>
          <w:szCs w:val="24"/>
        </w:rPr>
        <w:t>Ensuring that the project is effectively managed in a timely way, with advance notice of any challenges in delivering the project to the timeline specified.</w:t>
      </w:r>
    </w:p>
    <w:p w14:paraId="100D3AB0" w14:textId="77777777" w:rsidR="00A304E2" w:rsidRPr="00D47075" w:rsidRDefault="008F0402">
      <w:pPr>
        <w:numPr>
          <w:ilvl w:val="0"/>
          <w:numId w:val="5"/>
        </w:numPr>
        <w:rPr>
          <w:sz w:val="24"/>
          <w:szCs w:val="24"/>
        </w:rPr>
      </w:pPr>
      <w:r w:rsidRPr="00D47075">
        <w:rPr>
          <w:sz w:val="24"/>
          <w:szCs w:val="24"/>
        </w:rPr>
        <w:t>E</w:t>
      </w:r>
      <w:r w:rsidRPr="00D47075">
        <w:rPr>
          <w:sz w:val="24"/>
          <w:szCs w:val="24"/>
        </w:rPr>
        <w:t xml:space="preserve">nsuring that the final report fulfils the methodological and pre-specified criteria in the tender </w:t>
      </w:r>
      <w:proofErr w:type="gramStart"/>
      <w:r w:rsidRPr="00D47075">
        <w:rPr>
          <w:sz w:val="24"/>
          <w:szCs w:val="24"/>
        </w:rPr>
        <w:t>document, and</w:t>
      </w:r>
      <w:proofErr w:type="gramEnd"/>
      <w:r w:rsidRPr="00D47075">
        <w:rPr>
          <w:sz w:val="24"/>
          <w:szCs w:val="24"/>
        </w:rPr>
        <w:t xml:space="preserve"> providing suitable quality assurance.</w:t>
      </w:r>
    </w:p>
    <w:p w14:paraId="66911EBE" w14:textId="77777777" w:rsidR="00A304E2" w:rsidRPr="00D47075" w:rsidRDefault="008F0402">
      <w:pPr>
        <w:numPr>
          <w:ilvl w:val="0"/>
          <w:numId w:val="5"/>
        </w:numPr>
        <w:rPr>
          <w:sz w:val="24"/>
          <w:szCs w:val="24"/>
        </w:rPr>
      </w:pPr>
      <w:r w:rsidRPr="00D47075">
        <w:rPr>
          <w:sz w:val="24"/>
          <w:szCs w:val="24"/>
        </w:rPr>
        <w:t xml:space="preserve">Presenting a draft final report to, and collecting feedback from, TASO’s advisory groups. </w:t>
      </w:r>
    </w:p>
    <w:p w14:paraId="685550B0" w14:textId="77777777" w:rsidR="00A304E2" w:rsidRPr="00D47075" w:rsidRDefault="008F0402">
      <w:pPr>
        <w:numPr>
          <w:ilvl w:val="0"/>
          <w:numId w:val="5"/>
        </w:numPr>
        <w:rPr>
          <w:sz w:val="24"/>
          <w:szCs w:val="24"/>
        </w:rPr>
      </w:pPr>
      <w:r w:rsidRPr="00D47075">
        <w:rPr>
          <w:sz w:val="24"/>
          <w:szCs w:val="24"/>
        </w:rPr>
        <w:t>Reporting to, a</w:t>
      </w:r>
      <w:r w:rsidRPr="00D47075">
        <w:rPr>
          <w:sz w:val="24"/>
          <w:szCs w:val="24"/>
        </w:rPr>
        <w:t xml:space="preserve">nd engaging with, the TASO team. This will include bi-weekly </w:t>
      </w:r>
      <w:proofErr w:type="gramStart"/>
      <w:r w:rsidRPr="00D47075">
        <w:rPr>
          <w:sz w:val="24"/>
          <w:szCs w:val="24"/>
        </w:rPr>
        <w:t>catch-ups</w:t>
      </w:r>
      <w:proofErr w:type="gramEnd"/>
      <w:r w:rsidRPr="00D47075">
        <w:rPr>
          <w:sz w:val="24"/>
          <w:szCs w:val="24"/>
        </w:rPr>
        <w:t xml:space="preserve"> and a mid-point presentation on project progress.</w:t>
      </w:r>
    </w:p>
    <w:p w14:paraId="2C055ED5" w14:textId="77777777" w:rsidR="00A304E2" w:rsidRPr="00D47075" w:rsidRDefault="00A304E2">
      <w:pPr>
        <w:rPr>
          <w:sz w:val="24"/>
          <w:szCs w:val="24"/>
        </w:rPr>
      </w:pPr>
    </w:p>
    <w:p w14:paraId="6513E49F" w14:textId="77777777" w:rsidR="00A304E2" w:rsidRPr="00D47075" w:rsidRDefault="008F0402">
      <w:pPr>
        <w:ind w:left="720"/>
        <w:rPr>
          <w:sz w:val="24"/>
          <w:szCs w:val="24"/>
        </w:rPr>
      </w:pPr>
      <w:r w:rsidRPr="00D47075">
        <w:rPr>
          <w:sz w:val="24"/>
          <w:szCs w:val="24"/>
        </w:rPr>
        <w:lastRenderedPageBreak/>
        <w:t xml:space="preserve">In addition to financial support, TASO will: </w:t>
      </w:r>
    </w:p>
    <w:p w14:paraId="4736A065" w14:textId="77777777" w:rsidR="00A304E2" w:rsidRPr="00D47075" w:rsidRDefault="008F0402">
      <w:pPr>
        <w:numPr>
          <w:ilvl w:val="0"/>
          <w:numId w:val="5"/>
        </w:numPr>
        <w:rPr>
          <w:sz w:val="24"/>
          <w:szCs w:val="24"/>
        </w:rPr>
      </w:pPr>
      <w:r w:rsidRPr="00D47075">
        <w:rPr>
          <w:sz w:val="24"/>
          <w:szCs w:val="24"/>
        </w:rPr>
        <w:t xml:space="preserve">Provide advice throughout the project where required. </w:t>
      </w:r>
    </w:p>
    <w:p w14:paraId="15B42D78" w14:textId="77777777" w:rsidR="00A304E2" w:rsidRPr="00D47075" w:rsidRDefault="008F0402">
      <w:pPr>
        <w:numPr>
          <w:ilvl w:val="0"/>
          <w:numId w:val="5"/>
        </w:numPr>
        <w:rPr>
          <w:sz w:val="24"/>
          <w:szCs w:val="24"/>
        </w:rPr>
      </w:pPr>
      <w:r w:rsidRPr="00D47075">
        <w:rPr>
          <w:sz w:val="24"/>
          <w:szCs w:val="24"/>
        </w:rPr>
        <w:t>Meet (virtually for the foreseeab</w:t>
      </w:r>
      <w:r w:rsidRPr="00D47075">
        <w:rPr>
          <w:sz w:val="24"/>
          <w:szCs w:val="24"/>
        </w:rPr>
        <w:t xml:space="preserve">le future) with the contractor as per the project timeline to offer insight and feedback on the project progress.  </w:t>
      </w:r>
    </w:p>
    <w:p w14:paraId="3C4101DA" w14:textId="77777777" w:rsidR="00A304E2" w:rsidRPr="00D47075" w:rsidRDefault="008F0402">
      <w:pPr>
        <w:numPr>
          <w:ilvl w:val="0"/>
          <w:numId w:val="5"/>
        </w:numPr>
        <w:rPr>
          <w:sz w:val="24"/>
          <w:szCs w:val="24"/>
        </w:rPr>
      </w:pPr>
      <w:r w:rsidRPr="00D47075">
        <w:rPr>
          <w:sz w:val="24"/>
          <w:szCs w:val="24"/>
        </w:rPr>
        <w:t>Support the partner in shaping outputs and framing the final report and resources. Please note, TASO will maintain final editorial control o</w:t>
      </w:r>
      <w:r w:rsidRPr="00D47075">
        <w:rPr>
          <w:sz w:val="24"/>
          <w:szCs w:val="24"/>
        </w:rPr>
        <w:t xml:space="preserve">f the content and final outputs. </w:t>
      </w:r>
    </w:p>
    <w:p w14:paraId="24F0D6F2" w14:textId="77777777" w:rsidR="00A304E2" w:rsidRPr="00D47075" w:rsidRDefault="008F0402">
      <w:pPr>
        <w:numPr>
          <w:ilvl w:val="0"/>
          <w:numId w:val="5"/>
        </w:numPr>
        <w:rPr>
          <w:sz w:val="24"/>
          <w:szCs w:val="24"/>
        </w:rPr>
      </w:pPr>
      <w:r w:rsidRPr="00D47075">
        <w:rPr>
          <w:sz w:val="24"/>
          <w:szCs w:val="24"/>
        </w:rPr>
        <w:t xml:space="preserve">Manage the contract. </w:t>
      </w:r>
    </w:p>
    <w:p w14:paraId="4672D815" w14:textId="77777777" w:rsidR="00A304E2" w:rsidRPr="00D47075" w:rsidRDefault="00A304E2">
      <w:pPr>
        <w:rPr>
          <w:sz w:val="24"/>
          <w:szCs w:val="24"/>
        </w:rPr>
      </w:pPr>
    </w:p>
    <w:p w14:paraId="3ED8731F" w14:textId="77777777" w:rsidR="00A304E2" w:rsidRPr="00D47075" w:rsidRDefault="008F0402">
      <w:pPr>
        <w:ind w:left="720"/>
        <w:rPr>
          <w:b/>
          <w:sz w:val="24"/>
          <w:szCs w:val="24"/>
        </w:rPr>
      </w:pPr>
      <w:r w:rsidRPr="00D47075">
        <w:rPr>
          <w:b/>
          <w:sz w:val="24"/>
          <w:szCs w:val="24"/>
        </w:rPr>
        <w:t>Ethics and data protection</w:t>
      </w:r>
    </w:p>
    <w:p w14:paraId="10C54FC5" w14:textId="77777777" w:rsidR="00A304E2" w:rsidRPr="00D47075" w:rsidRDefault="00A304E2">
      <w:pPr>
        <w:rPr>
          <w:sz w:val="24"/>
          <w:szCs w:val="24"/>
        </w:rPr>
      </w:pPr>
    </w:p>
    <w:p w14:paraId="7C91F46E" w14:textId="77777777" w:rsidR="00A304E2" w:rsidRPr="00D47075" w:rsidRDefault="008F0402">
      <w:pPr>
        <w:rPr>
          <w:sz w:val="24"/>
          <w:szCs w:val="24"/>
        </w:rPr>
      </w:pPr>
      <w:r w:rsidRPr="00D47075">
        <w:rPr>
          <w:sz w:val="24"/>
          <w:szCs w:val="24"/>
        </w:rPr>
        <w:t>The supplier will be responsible for seeking ethics approval (if necessary) and ensuring data protection standards are met.</w:t>
      </w:r>
    </w:p>
    <w:p w14:paraId="065B2530" w14:textId="77777777" w:rsidR="00A304E2" w:rsidRPr="00D47075" w:rsidRDefault="00A304E2">
      <w:pPr>
        <w:rPr>
          <w:sz w:val="24"/>
          <w:szCs w:val="24"/>
        </w:rPr>
      </w:pPr>
    </w:p>
    <w:p w14:paraId="71AE5469" w14:textId="77777777" w:rsidR="00A304E2" w:rsidRPr="00D47075" w:rsidRDefault="008F0402">
      <w:pPr>
        <w:rPr>
          <w:b/>
          <w:color w:val="3B66BC"/>
          <w:sz w:val="24"/>
          <w:szCs w:val="24"/>
        </w:rPr>
      </w:pPr>
      <w:r w:rsidRPr="00D47075">
        <w:rPr>
          <w:b/>
          <w:color w:val="3B66BC"/>
          <w:sz w:val="24"/>
          <w:szCs w:val="24"/>
        </w:rPr>
        <w:t xml:space="preserve">Funding </w:t>
      </w:r>
    </w:p>
    <w:p w14:paraId="47E94644" w14:textId="77777777" w:rsidR="00A304E2" w:rsidRPr="00D47075" w:rsidRDefault="00A304E2">
      <w:pPr>
        <w:rPr>
          <w:sz w:val="24"/>
          <w:szCs w:val="24"/>
        </w:rPr>
      </w:pPr>
    </w:p>
    <w:p w14:paraId="5B397DF0" w14:textId="77777777" w:rsidR="00A304E2" w:rsidRPr="00D47075" w:rsidRDefault="008F0402">
      <w:pPr>
        <w:rPr>
          <w:sz w:val="24"/>
          <w:szCs w:val="24"/>
        </w:rPr>
      </w:pPr>
      <w:r w:rsidRPr="00D47075">
        <w:rPr>
          <w:sz w:val="24"/>
          <w:szCs w:val="24"/>
        </w:rPr>
        <w:t>This project is funded by the Centre for Transforming Access and Student Outcomes (TASO).</w:t>
      </w:r>
    </w:p>
    <w:p w14:paraId="47A134DB" w14:textId="77777777" w:rsidR="00A304E2" w:rsidRPr="00D47075" w:rsidRDefault="00A304E2">
      <w:pPr>
        <w:rPr>
          <w:sz w:val="24"/>
          <w:szCs w:val="24"/>
        </w:rPr>
      </w:pPr>
    </w:p>
    <w:p w14:paraId="0E759924" w14:textId="77777777" w:rsidR="00A304E2" w:rsidRPr="00D47075" w:rsidRDefault="008F0402">
      <w:pPr>
        <w:rPr>
          <w:sz w:val="24"/>
          <w:szCs w:val="24"/>
        </w:rPr>
      </w:pPr>
      <w:r w:rsidRPr="00D47075">
        <w:rPr>
          <w:b/>
          <w:sz w:val="24"/>
          <w:szCs w:val="24"/>
        </w:rPr>
        <w:t>The budget for both the eviden</w:t>
      </w:r>
      <w:r w:rsidRPr="00D47075">
        <w:rPr>
          <w:b/>
          <w:sz w:val="24"/>
          <w:szCs w:val="24"/>
        </w:rPr>
        <w:t xml:space="preserve">ce </w:t>
      </w:r>
      <w:proofErr w:type="gramStart"/>
      <w:r w:rsidRPr="00D47075">
        <w:rPr>
          <w:b/>
          <w:sz w:val="24"/>
          <w:szCs w:val="24"/>
        </w:rPr>
        <w:t>review</w:t>
      </w:r>
      <w:proofErr w:type="gramEnd"/>
      <w:r w:rsidRPr="00D47075">
        <w:rPr>
          <w:b/>
          <w:sz w:val="24"/>
          <w:szCs w:val="24"/>
        </w:rPr>
        <w:t xml:space="preserve"> and consultation is £40,000 (inclusive of VAT).</w:t>
      </w:r>
      <w:r w:rsidRPr="00D47075">
        <w:rPr>
          <w:sz w:val="24"/>
          <w:szCs w:val="24"/>
        </w:rPr>
        <w:t xml:space="preserve"> </w:t>
      </w:r>
    </w:p>
    <w:p w14:paraId="5080BCEA" w14:textId="77777777" w:rsidR="00A304E2" w:rsidRPr="00D47075" w:rsidRDefault="00A304E2">
      <w:pPr>
        <w:rPr>
          <w:sz w:val="24"/>
          <w:szCs w:val="24"/>
        </w:rPr>
      </w:pPr>
    </w:p>
    <w:p w14:paraId="75DC37BE" w14:textId="77777777" w:rsidR="00A304E2" w:rsidRPr="00D47075" w:rsidRDefault="008F0402">
      <w:pPr>
        <w:rPr>
          <w:sz w:val="24"/>
          <w:szCs w:val="24"/>
        </w:rPr>
      </w:pPr>
      <w:r w:rsidRPr="00D47075">
        <w:rPr>
          <w:sz w:val="24"/>
          <w:szCs w:val="24"/>
        </w:rPr>
        <w:t xml:space="preserve">Responses to this invitation to tender should include accurate pricing, </w:t>
      </w:r>
      <w:r w:rsidRPr="00D47075">
        <w:rPr>
          <w:sz w:val="24"/>
          <w:szCs w:val="24"/>
          <w:u w:val="single"/>
        </w:rPr>
        <w:t>inclusive</w:t>
      </w:r>
      <w:r w:rsidRPr="00D47075">
        <w:rPr>
          <w:sz w:val="24"/>
          <w:szCs w:val="24"/>
        </w:rPr>
        <w:t xml:space="preserve"> of expenses and VAT. Please note that assessment of responses to this tender invitation will be on perceived quality of service and demonstrable ability to meet the brief, rather than the lowest cost, but value for money is a selection criterion. </w:t>
      </w:r>
    </w:p>
    <w:p w14:paraId="1C5372F4" w14:textId="77777777" w:rsidR="00A304E2" w:rsidRPr="00D47075" w:rsidRDefault="00A304E2">
      <w:pPr>
        <w:rPr>
          <w:sz w:val="24"/>
          <w:szCs w:val="24"/>
        </w:rPr>
      </w:pPr>
    </w:p>
    <w:p w14:paraId="486DC917" w14:textId="77777777" w:rsidR="00A304E2" w:rsidRPr="00D47075" w:rsidRDefault="008F0402">
      <w:pPr>
        <w:spacing w:after="200"/>
        <w:rPr>
          <w:b/>
          <w:color w:val="3B66BC"/>
          <w:sz w:val="24"/>
          <w:szCs w:val="24"/>
        </w:rPr>
      </w:pPr>
      <w:r w:rsidRPr="00D47075">
        <w:rPr>
          <w:b/>
          <w:color w:val="3B66BC"/>
          <w:sz w:val="24"/>
          <w:szCs w:val="24"/>
        </w:rPr>
        <w:t>Applic</w:t>
      </w:r>
      <w:r w:rsidRPr="00D47075">
        <w:rPr>
          <w:b/>
          <w:color w:val="3B66BC"/>
          <w:sz w:val="24"/>
          <w:szCs w:val="24"/>
        </w:rPr>
        <w:t xml:space="preserve">ation and timelines </w:t>
      </w:r>
    </w:p>
    <w:p w14:paraId="36C85804" w14:textId="77777777" w:rsidR="00A304E2" w:rsidRPr="00D47075" w:rsidRDefault="008F0402">
      <w:pPr>
        <w:numPr>
          <w:ilvl w:val="0"/>
          <w:numId w:val="6"/>
        </w:numPr>
        <w:rPr>
          <w:sz w:val="24"/>
          <w:szCs w:val="24"/>
        </w:rPr>
      </w:pPr>
      <w:r w:rsidRPr="00D47075">
        <w:rPr>
          <w:sz w:val="24"/>
          <w:szCs w:val="24"/>
        </w:rPr>
        <w:t xml:space="preserve">We invite you to </w:t>
      </w:r>
      <w:proofErr w:type="gramStart"/>
      <w:r w:rsidRPr="00D47075">
        <w:rPr>
          <w:sz w:val="24"/>
          <w:szCs w:val="24"/>
        </w:rPr>
        <w:t>submit an application</w:t>
      </w:r>
      <w:proofErr w:type="gramEnd"/>
      <w:r w:rsidRPr="00D47075">
        <w:rPr>
          <w:sz w:val="24"/>
          <w:szCs w:val="24"/>
        </w:rPr>
        <w:t xml:space="preserve"> using the form below.</w:t>
      </w:r>
    </w:p>
    <w:p w14:paraId="3EE55111" w14:textId="77777777" w:rsidR="00A304E2" w:rsidRPr="00D47075" w:rsidRDefault="008F0402">
      <w:pPr>
        <w:numPr>
          <w:ilvl w:val="0"/>
          <w:numId w:val="6"/>
        </w:numPr>
        <w:rPr>
          <w:sz w:val="24"/>
          <w:szCs w:val="24"/>
        </w:rPr>
      </w:pPr>
      <w:r w:rsidRPr="00D47075">
        <w:rPr>
          <w:sz w:val="24"/>
          <w:szCs w:val="24"/>
        </w:rPr>
        <w:t>Please save the form using the name of your organisation and add the project title to the subject line.</w:t>
      </w:r>
    </w:p>
    <w:p w14:paraId="7E63DB2E" w14:textId="77777777" w:rsidR="00A304E2" w:rsidRPr="00D47075" w:rsidRDefault="008F0402">
      <w:pPr>
        <w:numPr>
          <w:ilvl w:val="0"/>
          <w:numId w:val="6"/>
        </w:numPr>
        <w:rPr>
          <w:sz w:val="24"/>
          <w:szCs w:val="24"/>
        </w:rPr>
      </w:pPr>
      <w:r w:rsidRPr="00D47075">
        <w:rPr>
          <w:sz w:val="24"/>
          <w:szCs w:val="24"/>
        </w:rPr>
        <w:t xml:space="preserve">Submit the completed form to research@taso.org.uk by </w:t>
      </w:r>
      <w:r w:rsidRPr="00D47075">
        <w:rPr>
          <w:b/>
          <w:sz w:val="24"/>
          <w:szCs w:val="24"/>
        </w:rPr>
        <w:t>midday on 19</w:t>
      </w:r>
      <w:r w:rsidRPr="00D47075">
        <w:rPr>
          <w:b/>
          <w:sz w:val="24"/>
          <w:szCs w:val="24"/>
          <w:vertAlign w:val="superscript"/>
        </w:rPr>
        <w:t>th</w:t>
      </w:r>
      <w:r w:rsidRPr="00D47075">
        <w:rPr>
          <w:b/>
          <w:sz w:val="24"/>
          <w:szCs w:val="24"/>
        </w:rPr>
        <w:t xml:space="preserve"> Oc</w:t>
      </w:r>
      <w:r w:rsidRPr="00D47075">
        <w:rPr>
          <w:b/>
          <w:sz w:val="24"/>
          <w:szCs w:val="24"/>
        </w:rPr>
        <w:t>tober 2021</w:t>
      </w:r>
      <w:r w:rsidRPr="00D47075">
        <w:rPr>
          <w:sz w:val="24"/>
          <w:szCs w:val="24"/>
        </w:rPr>
        <w:t xml:space="preserve">. </w:t>
      </w:r>
    </w:p>
    <w:p w14:paraId="57DC6407" w14:textId="77777777" w:rsidR="00A304E2" w:rsidRPr="00D47075" w:rsidRDefault="008F0402">
      <w:pPr>
        <w:numPr>
          <w:ilvl w:val="0"/>
          <w:numId w:val="6"/>
        </w:numPr>
        <w:rPr>
          <w:sz w:val="24"/>
          <w:szCs w:val="24"/>
        </w:rPr>
      </w:pPr>
      <w:r w:rsidRPr="00D47075">
        <w:rPr>
          <w:sz w:val="24"/>
          <w:szCs w:val="24"/>
        </w:rPr>
        <w:t>We anticipate the project will start</w:t>
      </w:r>
      <w:r w:rsidRPr="00D47075">
        <w:rPr>
          <w:b/>
          <w:sz w:val="24"/>
          <w:szCs w:val="24"/>
        </w:rPr>
        <w:t xml:space="preserve"> w/c 1st November 2021</w:t>
      </w:r>
      <w:r w:rsidRPr="00D47075">
        <w:rPr>
          <w:sz w:val="24"/>
          <w:szCs w:val="24"/>
        </w:rPr>
        <w:t xml:space="preserve"> with final reporting in February 2022. </w:t>
      </w:r>
    </w:p>
    <w:p w14:paraId="3CF6452C" w14:textId="77777777" w:rsidR="00A304E2" w:rsidRPr="00D47075" w:rsidRDefault="00A304E2">
      <w:pPr>
        <w:rPr>
          <w:sz w:val="24"/>
          <w:szCs w:val="24"/>
        </w:rPr>
      </w:pPr>
    </w:p>
    <w:tbl>
      <w:tblPr>
        <w:tblStyle w:val="a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41"/>
        <w:gridCol w:w="17"/>
        <w:gridCol w:w="2693"/>
      </w:tblGrid>
      <w:tr w:rsidR="00DD3D16" w:rsidRPr="00D47075" w14:paraId="2E401D8F" w14:textId="77777777" w:rsidTr="00DD3D16">
        <w:trPr>
          <w:trHeight w:val="437"/>
        </w:trPr>
        <w:tc>
          <w:tcPr>
            <w:tcW w:w="6658" w:type="dxa"/>
            <w:gridSpan w:val="2"/>
          </w:tcPr>
          <w:p w14:paraId="1CD400A5" w14:textId="6377D8E5" w:rsidR="00DD3D16" w:rsidRPr="00DD3D16" w:rsidRDefault="00DD3D16">
            <w:pPr>
              <w:rPr>
                <w:b/>
                <w:bCs/>
                <w:sz w:val="24"/>
                <w:szCs w:val="24"/>
              </w:rPr>
            </w:pPr>
            <w:r w:rsidRPr="00D47075">
              <w:rPr>
                <w:sz w:val="24"/>
                <w:szCs w:val="24"/>
              </w:rPr>
              <w:t>Call for applications opens</w:t>
            </w:r>
          </w:p>
        </w:tc>
        <w:tc>
          <w:tcPr>
            <w:tcW w:w="2693" w:type="dxa"/>
          </w:tcPr>
          <w:p w14:paraId="0C297A29" w14:textId="07C8A3B5" w:rsidR="00DD3D16" w:rsidRPr="00D47075" w:rsidRDefault="00DD3D16">
            <w:pPr>
              <w:rPr>
                <w:sz w:val="24"/>
                <w:szCs w:val="24"/>
              </w:rPr>
            </w:pPr>
            <w:r w:rsidRPr="00D47075">
              <w:rPr>
                <w:sz w:val="24"/>
                <w:szCs w:val="24"/>
              </w:rPr>
              <w:t>22 September 2021</w:t>
            </w:r>
          </w:p>
        </w:tc>
      </w:tr>
      <w:tr w:rsidR="00DD3D16" w:rsidRPr="00D47075" w14:paraId="764C0CB6" w14:textId="77777777" w:rsidTr="00DD3D16">
        <w:trPr>
          <w:trHeight w:val="437"/>
        </w:trPr>
        <w:tc>
          <w:tcPr>
            <w:tcW w:w="6641" w:type="dxa"/>
          </w:tcPr>
          <w:p w14:paraId="4EC880A6" w14:textId="3E2B2F2C" w:rsidR="00DD3D16" w:rsidRPr="00D47075" w:rsidRDefault="00DD3D16">
            <w:pPr>
              <w:rPr>
                <w:sz w:val="24"/>
                <w:szCs w:val="24"/>
              </w:rPr>
            </w:pPr>
            <w:r w:rsidRPr="00D47075">
              <w:rPr>
                <w:sz w:val="24"/>
                <w:szCs w:val="24"/>
              </w:rPr>
              <w:t xml:space="preserve">Deadline for submitting questions </w:t>
            </w:r>
          </w:p>
        </w:tc>
        <w:tc>
          <w:tcPr>
            <w:tcW w:w="2710" w:type="dxa"/>
            <w:gridSpan w:val="2"/>
          </w:tcPr>
          <w:p w14:paraId="7CFC4E12" w14:textId="1561328E" w:rsidR="00DD3D16" w:rsidRPr="00D47075" w:rsidRDefault="00DD3D16">
            <w:pPr>
              <w:rPr>
                <w:sz w:val="24"/>
                <w:szCs w:val="24"/>
              </w:rPr>
            </w:pPr>
            <w:r w:rsidRPr="00D47075">
              <w:rPr>
                <w:sz w:val="24"/>
                <w:szCs w:val="24"/>
              </w:rPr>
              <w:t>12 October 2021</w:t>
            </w:r>
          </w:p>
        </w:tc>
      </w:tr>
      <w:tr w:rsidR="00DD3D16" w:rsidRPr="00D47075" w14:paraId="57E751ED" w14:textId="77777777" w:rsidTr="00DD3D16">
        <w:trPr>
          <w:trHeight w:val="437"/>
        </w:trPr>
        <w:tc>
          <w:tcPr>
            <w:tcW w:w="6641" w:type="dxa"/>
          </w:tcPr>
          <w:p w14:paraId="5E908BD7" w14:textId="59C4356A" w:rsidR="00DD3D16" w:rsidRPr="00D47075" w:rsidRDefault="00DD3D16">
            <w:pPr>
              <w:rPr>
                <w:sz w:val="24"/>
                <w:szCs w:val="24"/>
              </w:rPr>
            </w:pPr>
            <w:r w:rsidRPr="00D47075">
              <w:rPr>
                <w:sz w:val="24"/>
                <w:szCs w:val="24"/>
              </w:rPr>
              <w:lastRenderedPageBreak/>
              <w:t>Deadline for applications</w:t>
            </w:r>
          </w:p>
        </w:tc>
        <w:tc>
          <w:tcPr>
            <w:tcW w:w="2710" w:type="dxa"/>
            <w:gridSpan w:val="2"/>
          </w:tcPr>
          <w:p w14:paraId="6A519C55" w14:textId="1DD420A3" w:rsidR="00DD3D16" w:rsidRPr="00D47075" w:rsidRDefault="00DD3D16">
            <w:pPr>
              <w:rPr>
                <w:sz w:val="24"/>
                <w:szCs w:val="24"/>
              </w:rPr>
            </w:pPr>
            <w:r w:rsidRPr="00D47075">
              <w:rPr>
                <w:sz w:val="24"/>
                <w:szCs w:val="24"/>
              </w:rPr>
              <w:t>19 October 2021</w:t>
            </w:r>
          </w:p>
        </w:tc>
      </w:tr>
      <w:tr w:rsidR="00DD3D16" w:rsidRPr="00D47075" w14:paraId="74FCE25A" w14:textId="77777777" w:rsidTr="00DD3D16">
        <w:trPr>
          <w:trHeight w:val="448"/>
        </w:trPr>
        <w:tc>
          <w:tcPr>
            <w:tcW w:w="6641" w:type="dxa"/>
          </w:tcPr>
          <w:p w14:paraId="603EE443" w14:textId="663CE22C" w:rsidR="00DD3D16" w:rsidRPr="00D47075" w:rsidRDefault="00DD3D16">
            <w:pPr>
              <w:rPr>
                <w:sz w:val="24"/>
                <w:szCs w:val="24"/>
              </w:rPr>
            </w:pPr>
            <w:r w:rsidRPr="00D47075">
              <w:rPr>
                <w:sz w:val="24"/>
                <w:szCs w:val="24"/>
              </w:rPr>
              <w:t>Clarification/negotiation with preferred suppliers and contracts signed</w:t>
            </w:r>
          </w:p>
        </w:tc>
        <w:tc>
          <w:tcPr>
            <w:tcW w:w="2710" w:type="dxa"/>
            <w:gridSpan w:val="2"/>
          </w:tcPr>
          <w:p w14:paraId="67C7BF25" w14:textId="2C6A5B27" w:rsidR="00DD3D16" w:rsidRPr="00D47075" w:rsidRDefault="00DD3D16">
            <w:pPr>
              <w:rPr>
                <w:sz w:val="24"/>
                <w:szCs w:val="24"/>
              </w:rPr>
            </w:pPr>
            <w:r w:rsidRPr="00D47075">
              <w:rPr>
                <w:sz w:val="24"/>
                <w:szCs w:val="24"/>
              </w:rPr>
              <w:t>29 October 2021</w:t>
            </w:r>
          </w:p>
        </w:tc>
      </w:tr>
      <w:tr w:rsidR="00DD3D16" w:rsidRPr="00D47075" w14:paraId="0AB02B50" w14:textId="77777777" w:rsidTr="00DD3D16">
        <w:trPr>
          <w:trHeight w:val="402"/>
        </w:trPr>
        <w:tc>
          <w:tcPr>
            <w:tcW w:w="6641" w:type="dxa"/>
          </w:tcPr>
          <w:p w14:paraId="248496D3" w14:textId="7C87AE59" w:rsidR="00DD3D16" w:rsidRPr="00D47075" w:rsidRDefault="00DD3D16">
            <w:pPr>
              <w:rPr>
                <w:sz w:val="24"/>
                <w:szCs w:val="24"/>
              </w:rPr>
            </w:pPr>
            <w:r w:rsidRPr="00D47075">
              <w:rPr>
                <w:sz w:val="24"/>
                <w:szCs w:val="24"/>
              </w:rPr>
              <w:t xml:space="preserve">Project kick off </w:t>
            </w:r>
          </w:p>
        </w:tc>
        <w:tc>
          <w:tcPr>
            <w:tcW w:w="2710" w:type="dxa"/>
            <w:gridSpan w:val="2"/>
          </w:tcPr>
          <w:p w14:paraId="0D9AE782" w14:textId="224020D4" w:rsidR="00DD3D16" w:rsidRPr="00D47075" w:rsidRDefault="00DD3D16">
            <w:pPr>
              <w:rPr>
                <w:sz w:val="24"/>
                <w:szCs w:val="24"/>
              </w:rPr>
            </w:pPr>
            <w:r w:rsidRPr="00D47075">
              <w:rPr>
                <w:sz w:val="24"/>
                <w:szCs w:val="24"/>
              </w:rPr>
              <w:t>w/c 1 November 2021</w:t>
            </w:r>
          </w:p>
        </w:tc>
      </w:tr>
    </w:tbl>
    <w:p w14:paraId="3A966A5E" w14:textId="77777777" w:rsidR="00A304E2" w:rsidRPr="00D47075" w:rsidRDefault="00A304E2">
      <w:pPr>
        <w:rPr>
          <w:b/>
          <w:color w:val="3B66BC"/>
          <w:sz w:val="24"/>
          <w:szCs w:val="24"/>
        </w:rPr>
      </w:pPr>
    </w:p>
    <w:p w14:paraId="377B5BA9" w14:textId="77777777" w:rsidR="00A304E2" w:rsidRPr="00D47075" w:rsidRDefault="008F0402">
      <w:pPr>
        <w:spacing w:before="60" w:after="100"/>
        <w:rPr>
          <w:b/>
          <w:color w:val="3B66BC"/>
          <w:sz w:val="24"/>
          <w:szCs w:val="24"/>
        </w:rPr>
      </w:pPr>
      <w:r w:rsidRPr="00D47075">
        <w:rPr>
          <w:b/>
          <w:color w:val="3B66BC"/>
          <w:sz w:val="24"/>
          <w:szCs w:val="24"/>
        </w:rPr>
        <w:t>Assessment of applications</w:t>
      </w:r>
    </w:p>
    <w:p w14:paraId="12782F20" w14:textId="77777777" w:rsidR="00A304E2" w:rsidRPr="00D47075" w:rsidRDefault="008F0402">
      <w:pPr>
        <w:rPr>
          <w:sz w:val="24"/>
          <w:szCs w:val="24"/>
        </w:rPr>
      </w:pPr>
      <w:r w:rsidRPr="00D47075">
        <w:rPr>
          <w:sz w:val="24"/>
          <w:szCs w:val="24"/>
        </w:rPr>
        <w:t>Your application will be assessed by the TASO Research and Evaluation team. The strength of applications will be assessed on the below criteria (please note the weighting of each section):</w:t>
      </w:r>
    </w:p>
    <w:p w14:paraId="27B4921A" w14:textId="77777777" w:rsidR="00A304E2" w:rsidRPr="00D47075" w:rsidRDefault="008F0402">
      <w:pPr>
        <w:numPr>
          <w:ilvl w:val="0"/>
          <w:numId w:val="2"/>
        </w:numPr>
        <w:rPr>
          <w:i/>
          <w:sz w:val="24"/>
          <w:szCs w:val="24"/>
        </w:rPr>
      </w:pPr>
      <w:r w:rsidRPr="00D47075">
        <w:rPr>
          <w:i/>
          <w:sz w:val="24"/>
          <w:szCs w:val="24"/>
        </w:rPr>
        <w:t>The team (40%)</w:t>
      </w:r>
    </w:p>
    <w:p w14:paraId="5555C11E" w14:textId="77777777" w:rsidR="00A304E2" w:rsidRPr="00D47075" w:rsidRDefault="008F0402">
      <w:pPr>
        <w:numPr>
          <w:ilvl w:val="1"/>
          <w:numId w:val="2"/>
        </w:numPr>
        <w:rPr>
          <w:sz w:val="24"/>
          <w:szCs w:val="24"/>
        </w:rPr>
      </w:pPr>
      <w:r w:rsidRPr="00D47075">
        <w:rPr>
          <w:sz w:val="24"/>
          <w:szCs w:val="24"/>
        </w:rPr>
        <w:t>The relevant experience of the project team.</w:t>
      </w:r>
    </w:p>
    <w:p w14:paraId="55DE7549" w14:textId="77777777" w:rsidR="00A304E2" w:rsidRPr="00D47075" w:rsidRDefault="008F0402">
      <w:pPr>
        <w:numPr>
          <w:ilvl w:val="1"/>
          <w:numId w:val="2"/>
        </w:numPr>
        <w:rPr>
          <w:sz w:val="24"/>
          <w:szCs w:val="24"/>
        </w:rPr>
      </w:pPr>
      <w:r w:rsidRPr="00D47075">
        <w:rPr>
          <w:sz w:val="24"/>
          <w:szCs w:val="24"/>
        </w:rPr>
        <w:t>Evidenc</w:t>
      </w:r>
      <w:r w:rsidRPr="00D47075">
        <w:rPr>
          <w:sz w:val="24"/>
          <w:szCs w:val="24"/>
        </w:rPr>
        <w:t>e of success on similar projects.</w:t>
      </w:r>
    </w:p>
    <w:p w14:paraId="5246661B" w14:textId="77777777" w:rsidR="00A304E2" w:rsidRPr="00D47075" w:rsidRDefault="008F0402">
      <w:pPr>
        <w:numPr>
          <w:ilvl w:val="0"/>
          <w:numId w:val="2"/>
        </w:numPr>
        <w:rPr>
          <w:i/>
          <w:sz w:val="24"/>
          <w:szCs w:val="24"/>
        </w:rPr>
      </w:pPr>
      <w:r w:rsidRPr="00D47075">
        <w:rPr>
          <w:i/>
          <w:sz w:val="24"/>
          <w:szCs w:val="24"/>
        </w:rPr>
        <w:t>The application (40%)</w:t>
      </w:r>
    </w:p>
    <w:p w14:paraId="71C80BEC" w14:textId="77777777" w:rsidR="00A304E2" w:rsidRPr="00D47075" w:rsidRDefault="008F0402">
      <w:pPr>
        <w:numPr>
          <w:ilvl w:val="1"/>
          <w:numId w:val="2"/>
        </w:numPr>
        <w:rPr>
          <w:sz w:val="24"/>
          <w:szCs w:val="24"/>
        </w:rPr>
      </w:pPr>
      <w:r w:rsidRPr="00D47075">
        <w:rPr>
          <w:sz w:val="24"/>
          <w:szCs w:val="24"/>
        </w:rPr>
        <w:t>How well the application answers the brief.</w:t>
      </w:r>
    </w:p>
    <w:p w14:paraId="227E4F14" w14:textId="77777777" w:rsidR="00A304E2" w:rsidRPr="00D47075" w:rsidRDefault="008F0402">
      <w:pPr>
        <w:numPr>
          <w:ilvl w:val="1"/>
          <w:numId w:val="2"/>
        </w:numPr>
        <w:rPr>
          <w:sz w:val="24"/>
          <w:szCs w:val="24"/>
        </w:rPr>
      </w:pPr>
      <w:r w:rsidRPr="00D47075">
        <w:rPr>
          <w:sz w:val="24"/>
          <w:szCs w:val="24"/>
        </w:rPr>
        <w:t>How well it articulates the ability of the team to deliver all requirements and deliverables.</w:t>
      </w:r>
    </w:p>
    <w:p w14:paraId="62AC6CEF" w14:textId="77777777" w:rsidR="00A304E2" w:rsidRPr="00D47075" w:rsidRDefault="008F0402">
      <w:pPr>
        <w:numPr>
          <w:ilvl w:val="1"/>
          <w:numId w:val="2"/>
        </w:numPr>
        <w:rPr>
          <w:sz w:val="24"/>
          <w:szCs w:val="24"/>
        </w:rPr>
      </w:pPr>
      <w:r w:rsidRPr="00D47075">
        <w:rPr>
          <w:sz w:val="24"/>
          <w:szCs w:val="24"/>
        </w:rPr>
        <w:t>How well it articulates the ability of the team to be responsive and flexible in delivering the brief.</w:t>
      </w:r>
    </w:p>
    <w:p w14:paraId="0BDBEF49" w14:textId="77777777" w:rsidR="00A304E2" w:rsidRPr="00D47075" w:rsidRDefault="008F0402">
      <w:pPr>
        <w:numPr>
          <w:ilvl w:val="0"/>
          <w:numId w:val="2"/>
        </w:numPr>
        <w:rPr>
          <w:sz w:val="24"/>
          <w:szCs w:val="24"/>
        </w:rPr>
      </w:pPr>
      <w:r w:rsidRPr="00D47075">
        <w:rPr>
          <w:i/>
          <w:sz w:val="24"/>
          <w:szCs w:val="24"/>
        </w:rPr>
        <w:t>Budget (20%)</w:t>
      </w:r>
    </w:p>
    <w:p w14:paraId="0F776A8F" w14:textId="77777777" w:rsidR="00A304E2" w:rsidRPr="00D47075" w:rsidRDefault="008F0402">
      <w:pPr>
        <w:numPr>
          <w:ilvl w:val="1"/>
          <w:numId w:val="2"/>
        </w:numPr>
        <w:rPr>
          <w:sz w:val="24"/>
          <w:szCs w:val="24"/>
        </w:rPr>
      </w:pPr>
      <w:r w:rsidRPr="00D47075">
        <w:rPr>
          <w:sz w:val="24"/>
          <w:szCs w:val="24"/>
        </w:rPr>
        <w:t>Feasibility based on the budget submitted.</w:t>
      </w:r>
    </w:p>
    <w:p w14:paraId="733FBBC6" w14:textId="77777777" w:rsidR="00A304E2" w:rsidRPr="00D47075" w:rsidRDefault="008F0402">
      <w:pPr>
        <w:numPr>
          <w:ilvl w:val="1"/>
          <w:numId w:val="2"/>
        </w:numPr>
        <w:rPr>
          <w:sz w:val="24"/>
          <w:szCs w:val="24"/>
        </w:rPr>
      </w:pPr>
      <w:r w:rsidRPr="00D47075">
        <w:rPr>
          <w:sz w:val="24"/>
          <w:szCs w:val="24"/>
        </w:rPr>
        <w:t>Val</w:t>
      </w:r>
      <w:r w:rsidRPr="00D47075">
        <w:rPr>
          <w:sz w:val="24"/>
          <w:szCs w:val="24"/>
        </w:rPr>
        <w:t xml:space="preserve">ue for money.  </w:t>
      </w:r>
    </w:p>
    <w:p w14:paraId="6F13943C" w14:textId="77777777" w:rsidR="00A304E2" w:rsidRPr="00D47075" w:rsidRDefault="008F0402">
      <w:pPr>
        <w:numPr>
          <w:ilvl w:val="1"/>
          <w:numId w:val="2"/>
        </w:numPr>
        <w:spacing w:line="240" w:lineRule="auto"/>
        <w:rPr>
          <w:sz w:val="24"/>
          <w:szCs w:val="24"/>
        </w:rPr>
      </w:pPr>
      <w:r w:rsidRPr="00D47075">
        <w:rPr>
          <w:sz w:val="24"/>
          <w:szCs w:val="24"/>
        </w:rPr>
        <w:t>Financial stability and long-term viability of the organisation, including detail of the organisations last set of accounts and current year budget. Please note this criterion will receive a binary score of pass/fail and if not met the appl</w:t>
      </w:r>
      <w:r w:rsidRPr="00D47075">
        <w:rPr>
          <w:sz w:val="24"/>
          <w:szCs w:val="24"/>
        </w:rPr>
        <w:t xml:space="preserve">ication will not be considered further. </w:t>
      </w:r>
    </w:p>
    <w:p w14:paraId="5D2AC4FF" w14:textId="77777777" w:rsidR="00A304E2" w:rsidRPr="00D47075" w:rsidRDefault="00A304E2">
      <w:pPr>
        <w:rPr>
          <w:sz w:val="24"/>
          <w:szCs w:val="24"/>
        </w:rPr>
      </w:pPr>
    </w:p>
    <w:p w14:paraId="4CD44693" w14:textId="77777777" w:rsidR="00A304E2" w:rsidRDefault="00A304E2"/>
    <w:p w14:paraId="06A44A60" w14:textId="77777777" w:rsidR="00A304E2" w:rsidRDefault="00A304E2"/>
    <w:p w14:paraId="67C5F799" w14:textId="77777777" w:rsidR="00A304E2" w:rsidRDefault="008F0402">
      <w:pPr>
        <w:spacing w:after="120"/>
        <w:ind w:left="66"/>
        <w:rPr>
          <w:b/>
          <w:color w:val="3B66BC"/>
          <w:sz w:val="36"/>
          <w:szCs w:val="36"/>
        </w:rPr>
      </w:pPr>
      <w:r>
        <w:br w:type="page"/>
      </w:r>
    </w:p>
    <w:p w14:paraId="30B8A7A9" w14:textId="77777777" w:rsidR="00A304E2" w:rsidRDefault="008F0402">
      <w:pPr>
        <w:spacing w:after="120"/>
        <w:ind w:left="66"/>
        <w:rPr>
          <w:b/>
          <w:color w:val="3B66BC"/>
          <w:sz w:val="36"/>
          <w:szCs w:val="36"/>
        </w:rPr>
      </w:pPr>
      <w:r>
        <w:rPr>
          <w:b/>
          <w:color w:val="3B66BC"/>
          <w:sz w:val="36"/>
          <w:szCs w:val="36"/>
        </w:rPr>
        <w:lastRenderedPageBreak/>
        <w:t>Expression of Interest Form</w:t>
      </w:r>
    </w:p>
    <w:p w14:paraId="3704DAA2" w14:textId="77777777" w:rsidR="00A304E2" w:rsidRPr="004040C6" w:rsidRDefault="008F0402">
      <w:pPr>
        <w:spacing w:before="60" w:after="120"/>
        <w:ind w:left="66"/>
        <w:rPr>
          <w:sz w:val="24"/>
          <w:szCs w:val="24"/>
        </w:rPr>
      </w:pPr>
      <w:r w:rsidRPr="004040C6">
        <w:rPr>
          <w:sz w:val="24"/>
          <w:szCs w:val="24"/>
        </w:rPr>
        <w:t>Please note that hyperlinks to web-based information will not be accepted, and, if included, will not be evaluated.</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803"/>
      </w:tblGrid>
      <w:tr w:rsidR="00A304E2" w14:paraId="25325B43" w14:textId="77777777" w:rsidTr="00DD3D16">
        <w:tc>
          <w:tcPr>
            <w:tcW w:w="2547" w:type="dxa"/>
            <w:shd w:val="clear" w:color="auto" w:fill="F2F2F2"/>
          </w:tcPr>
          <w:p w14:paraId="50444354" w14:textId="77777777" w:rsidR="00A304E2" w:rsidRPr="002769E5" w:rsidRDefault="008F0402">
            <w:pPr>
              <w:keepNext/>
              <w:tabs>
                <w:tab w:val="left" w:pos="1575"/>
              </w:tabs>
              <w:spacing w:before="60" w:after="100" w:line="264" w:lineRule="auto"/>
              <w:rPr>
                <w:b/>
                <w:color w:val="000000" w:themeColor="text1"/>
                <w:sz w:val="24"/>
                <w:szCs w:val="24"/>
              </w:rPr>
            </w:pPr>
            <w:r w:rsidRPr="002769E5">
              <w:rPr>
                <w:b/>
                <w:color w:val="000000" w:themeColor="text1"/>
                <w:sz w:val="24"/>
                <w:szCs w:val="24"/>
              </w:rPr>
              <w:t>Lead organisation</w:t>
            </w:r>
          </w:p>
        </w:tc>
        <w:tc>
          <w:tcPr>
            <w:tcW w:w="6803" w:type="dxa"/>
          </w:tcPr>
          <w:p w14:paraId="65D7DC7C" w14:textId="77777777" w:rsidR="00A304E2" w:rsidRDefault="00A304E2">
            <w:pPr>
              <w:keepNext/>
              <w:spacing w:before="60" w:after="120" w:line="240" w:lineRule="auto"/>
              <w:rPr>
                <w:b/>
                <w:color w:val="3B66BC"/>
                <w:sz w:val="24"/>
                <w:szCs w:val="24"/>
              </w:rPr>
            </w:pPr>
          </w:p>
        </w:tc>
      </w:tr>
      <w:tr w:rsidR="00A304E2" w14:paraId="04C0EB0D" w14:textId="77777777" w:rsidTr="00DD3D16">
        <w:tc>
          <w:tcPr>
            <w:tcW w:w="2547" w:type="dxa"/>
            <w:shd w:val="clear" w:color="auto" w:fill="F2F2F2"/>
          </w:tcPr>
          <w:p w14:paraId="17E3E77E" w14:textId="77777777" w:rsidR="00A304E2" w:rsidRPr="002769E5" w:rsidRDefault="008F0402">
            <w:pPr>
              <w:tabs>
                <w:tab w:val="left" w:pos="1575"/>
              </w:tabs>
              <w:spacing w:before="60" w:after="100" w:line="264" w:lineRule="auto"/>
              <w:rPr>
                <w:b/>
                <w:color w:val="000000" w:themeColor="text1"/>
                <w:sz w:val="24"/>
                <w:szCs w:val="24"/>
              </w:rPr>
            </w:pPr>
            <w:r w:rsidRPr="002769E5">
              <w:rPr>
                <w:b/>
                <w:color w:val="000000" w:themeColor="text1"/>
                <w:sz w:val="24"/>
                <w:szCs w:val="24"/>
              </w:rPr>
              <w:t>Contact name</w:t>
            </w:r>
          </w:p>
        </w:tc>
        <w:tc>
          <w:tcPr>
            <w:tcW w:w="6803" w:type="dxa"/>
          </w:tcPr>
          <w:p w14:paraId="1D34918F" w14:textId="77777777" w:rsidR="00A304E2" w:rsidRDefault="00A304E2">
            <w:pPr>
              <w:spacing w:before="60" w:after="120" w:line="240" w:lineRule="auto"/>
              <w:rPr>
                <w:b/>
                <w:color w:val="3B66BC"/>
                <w:sz w:val="24"/>
                <w:szCs w:val="24"/>
              </w:rPr>
            </w:pPr>
          </w:p>
        </w:tc>
      </w:tr>
      <w:tr w:rsidR="00A304E2" w14:paraId="3AED1943" w14:textId="77777777" w:rsidTr="00DD3D16">
        <w:tc>
          <w:tcPr>
            <w:tcW w:w="2547" w:type="dxa"/>
            <w:shd w:val="clear" w:color="auto" w:fill="F2F2F2"/>
          </w:tcPr>
          <w:p w14:paraId="78060BDD" w14:textId="77777777" w:rsidR="00A304E2" w:rsidRPr="002769E5" w:rsidRDefault="008F0402">
            <w:pPr>
              <w:tabs>
                <w:tab w:val="left" w:pos="1575"/>
              </w:tabs>
              <w:spacing w:before="60" w:after="100" w:line="264" w:lineRule="auto"/>
              <w:rPr>
                <w:b/>
                <w:color w:val="000000" w:themeColor="text1"/>
                <w:sz w:val="24"/>
                <w:szCs w:val="24"/>
              </w:rPr>
            </w:pPr>
            <w:bookmarkStart w:id="1" w:name="_heading=h.30j0zll" w:colFirst="0" w:colLast="0"/>
            <w:bookmarkEnd w:id="1"/>
            <w:r w:rsidRPr="002769E5">
              <w:rPr>
                <w:b/>
                <w:color w:val="000000" w:themeColor="text1"/>
                <w:sz w:val="24"/>
                <w:szCs w:val="24"/>
              </w:rPr>
              <w:t>Contact email</w:t>
            </w:r>
          </w:p>
        </w:tc>
        <w:tc>
          <w:tcPr>
            <w:tcW w:w="6803" w:type="dxa"/>
          </w:tcPr>
          <w:p w14:paraId="1B021BB1" w14:textId="77777777" w:rsidR="00A304E2" w:rsidRDefault="00A304E2">
            <w:pPr>
              <w:spacing w:before="60" w:after="120" w:line="240" w:lineRule="auto"/>
              <w:rPr>
                <w:b/>
                <w:color w:val="3B66BC"/>
                <w:sz w:val="24"/>
                <w:szCs w:val="24"/>
              </w:rPr>
            </w:pPr>
          </w:p>
        </w:tc>
      </w:tr>
      <w:tr w:rsidR="00A304E2" w14:paraId="1143CC19" w14:textId="77777777" w:rsidTr="00DD3D16">
        <w:tc>
          <w:tcPr>
            <w:tcW w:w="2547" w:type="dxa"/>
            <w:shd w:val="clear" w:color="auto" w:fill="F2F2F2"/>
          </w:tcPr>
          <w:p w14:paraId="34EEEF84" w14:textId="77777777" w:rsidR="00A304E2" w:rsidRPr="002769E5" w:rsidRDefault="008F0402">
            <w:pPr>
              <w:spacing w:before="60" w:after="100" w:line="264" w:lineRule="auto"/>
              <w:rPr>
                <w:b/>
                <w:color w:val="000000" w:themeColor="text1"/>
                <w:sz w:val="24"/>
                <w:szCs w:val="24"/>
              </w:rPr>
            </w:pPr>
            <w:r w:rsidRPr="002769E5">
              <w:rPr>
                <w:b/>
                <w:color w:val="000000" w:themeColor="text1"/>
                <w:sz w:val="24"/>
                <w:szCs w:val="24"/>
              </w:rPr>
              <w:t>Contact telephone</w:t>
            </w:r>
          </w:p>
        </w:tc>
        <w:tc>
          <w:tcPr>
            <w:tcW w:w="6803" w:type="dxa"/>
          </w:tcPr>
          <w:p w14:paraId="4D675C11" w14:textId="77777777" w:rsidR="00A304E2" w:rsidRDefault="00A304E2">
            <w:pPr>
              <w:spacing w:before="60" w:after="120" w:line="240" w:lineRule="auto"/>
              <w:rPr>
                <w:b/>
                <w:color w:val="3B66BC"/>
                <w:sz w:val="24"/>
                <w:szCs w:val="24"/>
              </w:rPr>
            </w:pPr>
          </w:p>
        </w:tc>
      </w:tr>
      <w:tr w:rsidR="00A304E2" w14:paraId="6D52B5CF" w14:textId="77777777" w:rsidTr="00DD3D16">
        <w:tc>
          <w:tcPr>
            <w:tcW w:w="2547" w:type="dxa"/>
            <w:shd w:val="clear" w:color="auto" w:fill="F2F2F2"/>
          </w:tcPr>
          <w:p w14:paraId="70F99F57" w14:textId="77777777" w:rsidR="00A304E2" w:rsidRPr="002769E5" w:rsidRDefault="008F0402">
            <w:pPr>
              <w:spacing w:before="60" w:after="100" w:line="264" w:lineRule="auto"/>
              <w:rPr>
                <w:b/>
                <w:color w:val="000000" w:themeColor="text1"/>
                <w:sz w:val="24"/>
                <w:szCs w:val="24"/>
              </w:rPr>
            </w:pPr>
            <w:r w:rsidRPr="002769E5">
              <w:rPr>
                <w:b/>
                <w:color w:val="000000" w:themeColor="text1"/>
                <w:sz w:val="24"/>
                <w:szCs w:val="24"/>
              </w:rPr>
              <w:t xml:space="preserve">Where did you hear about this ITT? </w:t>
            </w:r>
          </w:p>
        </w:tc>
        <w:tc>
          <w:tcPr>
            <w:tcW w:w="6803" w:type="dxa"/>
          </w:tcPr>
          <w:p w14:paraId="3362B8A7" w14:textId="77777777" w:rsidR="00A304E2" w:rsidRDefault="00A304E2">
            <w:pPr>
              <w:spacing w:before="60" w:after="120" w:line="240" w:lineRule="auto"/>
              <w:rPr>
                <w:b/>
                <w:color w:val="3B66BC"/>
                <w:sz w:val="24"/>
                <w:szCs w:val="24"/>
              </w:rPr>
            </w:pPr>
          </w:p>
        </w:tc>
      </w:tr>
      <w:tr w:rsidR="00A304E2" w14:paraId="1847C97B" w14:textId="77777777" w:rsidTr="00DD3D16">
        <w:tc>
          <w:tcPr>
            <w:tcW w:w="9350" w:type="dxa"/>
            <w:gridSpan w:val="2"/>
            <w:shd w:val="clear" w:color="auto" w:fill="D6E0F2"/>
          </w:tcPr>
          <w:p w14:paraId="1915A98F" w14:textId="77777777" w:rsidR="00A304E2" w:rsidRPr="00AC496A" w:rsidRDefault="008F0402">
            <w:pPr>
              <w:spacing w:before="60" w:after="100" w:line="264" w:lineRule="auto"/>
              <w:rPr>
                <w:b/>
                <w:color w:val="000000" w:themeColor="text1"/>
                <w:sz w:val="36"/>
                <w:szCs w:val="36"/>
              </w:rPr>
            </w:pPr>
            <w:r w:rsidRPr="00AC496A">
              <w:rPr>
                <w:b/>
                <w:color w:val="000000" w:themeColor="text1"/>
                <w:sz w:val="36"/>
                <w:szCs w:val="36"/>
              </w:rPr>
              <w:t>SECTION A: Relevant experience</w:t>
            </w:r>
          </w:p>
          <w:p w14:paraId="6F168107" w14:textId="77777777" w:rsidR="00A304E2" w:rsidRPr="00AC496A" w:rsidRDefault="008F0402">
            <w:pPr>
              <w:spacing w:before="60" w:after="120" w:line="240" w:lineRule="auto"/>
              <w:rPr>
                <w:i/>
                <w:color w:val="000000" w:themeColor="text1"/>
                <w:sz w:val="24"/>
                <w:szCs w:val="24"/>
              </w:rPr>
            </w:pPr>
            <w:r w:rsidRPr="00AC496A">
              <w:rPr>
                <w:i/>
                <w:color w:val="000000" w:themeColor="text1"/>
                <w:sz w:val="24"/>
                <w:szCs w:val="24"/>
              </w:rPr>
              <w:t>Please provide details of the team who would be involved in this project. Describe their proposed roles and how their skills and experience are relevant to delivering the work.</w:t>
            </w:r>
          </w:p>
          <w:p w14:paraId="4D60DE95" w14:textId="77777777" w:rsidR="00A304E2" w:rsidRDefault="008F0402">
            <w:pPr>
              <w:spacing w:before="60" w:after="120" w:line="240" w:lineRule="auto"/>
              <w:rPr>
                <w:b/>
                <w:color w:val="3B66BC"/>
                <w:sz w:val="24"/>
                <w:szCs w:val="24"/>
              </w:rPr>
            </w:pPr>
            <w:r w:rsidRPr="00AC496A">
              <w:rPr>
                <w:i/>
                <w:color w:val="000000" w:themeColor="text1"/>
                <w:sz w:val="24"/>
                <w:szCs w:val="24"/>
              </w:rPr>
              <w:t>[500 words max]</w:t>
            </w:r>
          </w:p>
        </w:tc>
      </w:tr>
      <w:tr w:rsidR="00A304E2" w14:paraId="0A28BAC6" w14:textId="77777777" w:rsidTr="00DD3D16">
        <w:tc>
          <w:tcPr>
            <w:tcW w:w="9350" w:type="dxa"/>
            <w:gridSpan w:val="2"/>
            <w:shd w:val="clear" w:color="auto" w:fill="auto"/>
          </w:tcPr>
          <w:p w14:paraId="150934E0" w14:textId="77777777" w:rsidR="00A304E2" w:rsidRDefault="00A304E2">
            <w:pPr>
              <w:spacing w:before="60" w:after="120" w:line="240" w:lineRule="auto"/>
              <w:rPr>
                <w:rFonts w:ascii="MS Gothic" w:eastAsia="MS Gothic" w:hAnsi="MS Gothic" w:cs="MS Gothic"/>
                <w:b/>
                <w:color w:val="242852"/>
                <w:sz w:val="24"/>
                <w:szCs w:val="24"/>
              </w:rPr>
            </w:pPr>
          </w:p>
          <w:p w14:paraId="1D3E29E7" w14:textId="77777777" w:rsidR="00A304E2" w:rsidRDefault="00A304E2">
            <w:pPr>
              <w:spacing w:before="60" w:after="120" w:line="240" w:lineRule="auto"/>
              <w:rPr>
                <w:rFonts w:ascii="MS Gothic" w:eastAsia="MS Gothic" w:hAnsi="MS Gothic" w:cs="MS Gothic"/>
                <w:b/>
                <w:color w:val="242852"/>
                <w:sz w:val="24"/>
                <w:szCs w:val="24"/>
              </w:rPr>
            </w:pPr>
          </w:p>
          <w:p w14:paraId="74DA430E" w14:textId="77777777" w:rsidR="00A304E2" w:rsidRDefault="00A304E2">
            <w:pPr>
              <w:spacing w:before="60" w:after="120" w:line="240" w:lineRule="auto"/>
              <w:rPr>
                <w:rFonts w:ascii="MS Gothic" w:eastAsia="MS Gothic" w:hAnsi="MS Gothic" w:cs="MS Gothic"/>
                <w:b/>
                <w:color w:val="242852"/>
                <w:sz w:val="24"/>
                <w:szCs w:val="24"/>
              </w:rPr>
            </w:pPr>
          </w:p>
          <w:p w14:paraId="744B5C81" w14:textId="77777777" w:rsidR="00A304E2" w:rsidRDefault="00A304E2">
            <w:pPr>
              <w:spacing w:before="60" w:after="120" w:line="240" w:lineRule="auto"/>
              <w:rPr>
                <w:rFonts w:ascii="MS Gothic" w:eastAsia="MS Gothic" w:hAnsi="MS Gothic" w:cs="MS Gothic"/>
                <w:b/>
                <w:color w:val="242852"/>
                <w:sz w:val="24"/>
                <w:szCs w:val="24"/>
              </w:rPr>
            </w:pPr>
          </w:p>
        </w:tc>
      </w:tr>
      <w:tr w:rsidR="00A304E2" w14:paraId="5E4C456A" w14:textId="77777777" w:rsidTr="00DD3D16">
        <w:tc>
          <w:tcPr>
            <w:tcW w:w="9350" w:type="dxa"/>
            <w:gridSpan w:val="2"/>
            <w:shd w:val="clear" w:color="auto" w:fill="D6E0F2"/>
          </w:tcPr>
          <w:p w14:paraId="579205C9" w14:textId="77777777" w:rsidR="00A304E2" w:rsidRPr="00AC496A" w:rsidRDefault="008F0402">
            <w:pPr>
              <w:spacing w:before="60" w:after="120" w:line="240" w:lineRule="auto"/>
              <w:rPr>
                <w:b/>
                <w:color w:val="000000" w:themeColor="text1"/>
                <w:sz w:val="36"/>
                <w:szCs w:val="36"/>
              </w:rPr>
            </w:pPr>
            <w:r w:rsidRPr="00AC496A">
              <w:rPr>
                <w:b/>
                <w:color w:val="000000" w:themeColor="text1"/>
                <w:sz w:val="36"/>
                <w:szCs w:val="36"/>
              </w:rPr>
              <w:t>SECTION B: Meeting the project brief</w:t>
            </w:r>
          </w:p>
          <w:p w14:paraId="17F4D147" w14:textId="77777777" w:rsidR="00A304E2" w:rsidRPr="00AC496A" w:rsidRDefault="008F0402">
            <w:pPr>
              <w:spacing w:before="60" w:after="120" w:line="240" w:lineRule="auto"/>
              <w:rPr>
                <w:i/>
                <w:color w:val="000000" w:themeColor="text1"/>
                <w:sz w:val="24"/>
                <w:szCs w:val="24"/>
              </w:rPr>
            </w:pPr>
            <w:r w:rsidRPr="00AC496A">
              <w:rPr>
                <w:i/>
                <w:color w:val="000000" w:themeColor="text1"/>
                <w:sz w:val="24"/>
                <w:szCs w:val="24"/>
              </w:rPr>
              <w:t>Please provide an overview of how you would meet the project brief. Please cover:</w:t>
            </w:r>
          </w:p>
          <w:p w14:paraId="260D61CB" w14:textId="77777777" w:rsidR="00A304E2" w:rsidRPr="00AC496A" w:rsidRDefault="008F0402">
            <w:pPr>
              <w:numPr>
                <w:ilvl w:val="0"/>
                <w:numId w:val="1"/>
              </w:numPr>
              <w:spacing w:before="60" w:line="240" w:lineRule="auto"/>
              <w:rPr>
                <w:i/>
                <w:color w:val="000000" w:themeColor="text1"/>
                <w:sz w:val="24"/>
                <w:szCs w:val="24"/>
              </w:rPr>
            </w:pPr>
            <w:r w:rsidRPr="00AC496A">
              <w:rPr>
                <w:i/>
                <w:color w:val="000000" w:themeColor="text1"/>
                <w:sz w:val="24"/>
                <w:szCs w:val="24"/>
              </w:rPr>
              <w:t>How you would approach each part of the project</w:t>
            </w:r>
          </w:p>
          <w:p w14:paraId="6A6D69C8" w14:textId="77777777" w:rsidR="00A304E2" w:rsidRPr="00AC496A" w:rsidRDefault="008F0402">
            <w:pPr>
              <w:numPr>
                <w:ilvl w:val="0"/>
                <w:numId w:val="1"/>
              </w:numPr>
              <w:spacing w:line="240" w:lineRule="auto"/>
              <w:rPr>
                <w:i/>
                <w:color w:val="000000" w:themeColor="text1"/>
                <w:sz w:val="24"/>
                <w:szCs w:val="24"/>
              </w:rPr>
            </w:pPr>
            <w:proofErr w:type="gramStart"/>
            <w:r w:rsidRPr="00AC496A">
              <w:rPr>
                <w:i/>
                <w:color w:val="000000" w:themeColor="text1"/>
                <w:sz w:val="24"/>
                <w:szCs w:val="24"/>
              </w:rPr>
              <w:t>A brief summary</w:t>
            </w:r>
            <w:proofErr w:type="gramEnd"/>
            <w:r w:rsidRPr="00AC496A">
              <w:rPr>
                <w:i/>
                <w:color w:val="000000" w:themeColor="text1"/>
                <w:sz w:val="24"/>
                <w:szCs w:val="24"/>
              </w:rPr>
              <w:t xml:space="preserve"> of key challenges/risks and you would address them</w:t>
            </w:r>
          </w:p>
          <w:p w14:paraId="028010FA" w14:textId="77777777" w:rsidR="00A304E2" w:rsidRPr="00AC496A" w:rsidRDefault="008F0402">
            <w:pPr>
              <w:numPr>
                <w:ilvl w:val="0"/>
                <w:numId w:val="1"/>
              </w:numPr>
              <w:spacing w:line="240" w:lineRule="auto"/>
              <w:rPr>
                <w:i/>
                <w:color w:val="000000" w:themeColor="text1"/>
                <w:sz w:val="24"/>
                <w:szCs w:val="24"/>
              </w:rPr>
            </w:pPr>
            <w:r w:rsidRPr="00AC496A">
              <w:rPr>
                <w:i/>
                <w:color w:val="000000" w:themeColor="text1"/>
                <w:sz w:val="24"/>
                <w:szCs w:val="24"/>
              </w:rPr>
              <w:t>A project timeline</w:t>
            </w:r>
          </w:p>
          <w:p w14:paraId="0617E8D7" w14:textId="77777777" w:rsidR="00A304E2" w:rsidRDefault="008F0402">
            <w:pPr>
              <w:spacing w:after="120" w:line="240" w:lineRule="auto"/>
              <w:rPr>
                <w:i/>
                <w:color w:val="3B66BC"/>
                <w:sz w:val="20"/>
                <w:szCs w:val="20"/>
              </w:rPr>
            </w:pPr>
            <w:r w:rsidRPr="00AC496A">
              <w:rPr>
                <w:i/>
                <w:color w:val="000000" w:themeColor="text1"/>
                <w:sz w:val="24"/>
                <w:szCs w:val="24"/>
              </w:rPr>
              <w:t>[2000 words max (but please do not feel you need to meet this limit)]</w:t>
            </w:r>
          </w:p>
        </w:tc>
      </w:tr>
      <w:tr w:rsidR="00A304E2" w14:paraId="73F2E2F6" w14:textId="77777777" w:rsidTr="00DD3D16">
        <w:tc>
          <w:tcPr>
            <w:tcW w:w="9350" w:type="dxa"/>
            <w:gridSpan w:val="2"/>
            <w:shd w:val="clear" w:color="auto" w:fill="auto"/>
          </w:tcPr>
          <w:p w14:paraId="2F0FE504" w14:textId="77777777" w:rsidR="00A304E2" w:rsidRDefault="00A304E2">
            <w:pPr>
              <w:spacing w:before="60" w:after="120" w:line="240" w:lineRule="auto"/>
              <w:rPr>
                <w:b/>
                <w:color w:val="3B66BC"/>
                <w:sz w:val="24"/>
                <w:szCs w:val="24"/>
              </w:rPr>
            </w:pPr>
          </w:p>
          <w:p w14:paraId="0FD19C21" w14:textId="77777777" w:rsidR="00A304E2" w:rsidRDefault="00A304E2">
            <w:pPr>
              <w:spacing w:before="60" w:after="120" w:line="240" w:lineRule="auto"/>
              <w:rPr>
                <w:b/>
                <w:color w:val="3B66BC"/>
                <w:sz w:val="24"/>
                <w:szCs w:val="24"/>
              </w:rPr>
            </w:pPr>
          </w:p>
          <w:p w14:paraId="775F5103" w14:textId="77777777" w:rsidR="00A304E2" w:rsidRDefault="00A304E2">
            <w:pPr>
              <w:spacing w:before="60" w:after="120" w:line="240" w:lineRule="auto"/>
              <w:rPr>
                <w:b/>
                <w:color w:val="3B66BC"/>
                <w:sz w:val="24"/>
                <w:szCs w:val="24"/>
              </w:rPr>
            </w:pPr>
          </w:p>
          <w:p w14:paraId="1EB3D4AE" w14:textId="77777777" w:rsidR="00A304E2" w:rsidRDefault="00A304E2">
            <w:pPr>
              <w:spacing w:before="60" w:after="120" w:line="240" w:lineRule="auto"/>
              <w:rPr>
                <w:b/>
                <w:color w:val="3B66BC"/>
                <w:sz w:val="24"/>
                <w:szCs w:val="24"/>
              </w:rPr>
            </w:pPr>
          </w:p>
        </w:tc>
      </w:tr>
      <w:tr w:rsidR="00A304E2" w14:paraId="43EFF27A" w14:textId="77777777" w:rsidTr="00DD3D16">
        <w:tc>
          <w:tcPr>
            <w:tcW w:w="9350" w:type="dxa"/>
            <w:gridSpan w:val="2"/>
            <w:shd w:val="clear" w:color="auto" w:fill="D6E0F2"/>
          </w:tcPr>
          <w:p w14:paraId="47F9E9B5" w14:textId="77777777" w:rsidR="00A304E2" w:rsidRPr="00AC496A" w:rsidRDefault="008F0402">
            <w:pPr>
              <w:spacing w:before="60" w:after="100" w:line="264" w:lineRule="auto"/>
              <w:rPr>
                <w:b/>
                <w:color w:val="000000" w:themeColor="text1"/>
                <w:sz w:val="36"/>
                <w:szCs w:val="36"/>
              </w:rPr>
            </w:pPr>
            <w:r w:rsidRPr="00AC496A">
              <w:rPr>
                <w:b/>
                <w:color w:val="000000" w:themeColor="text1"/>
                <w:sz w:val="36"/>
                <w:szCs w:val="36"/>
              </w:rPr>
              <w:t xml:space="preserve">SECTION C: Project budget </w:t>
            </w:r>
          </w:p>
          <w:p w14:paraId="5987A5C9" w14:textId="77777777" w:rsidR="00A304E2" w:rsidRPr="00B71ADD" w:rsidRDefault="008F0402">
            <w:pPr>
              <w:spacing w:before="60" w:after="120" w:line="240" w:lineRule="auto"/>
              <w:rPr>
                <w:i/>
                <w:color w:val="3B66BC"/>
                <w:sz w:val="24"/>
                <w:szCs w:val="24"/>
              </w:rPr>
            </w:pPr>
            <w:r w:rsidRPr="00AC496A">
              <w:rPr>
                <w:i/>
                <w:color w:val="000000" w:themeColor="text1"/>
                <w:sz w:val="24"/>
                <w:szCs w:val="24"/>
              </w:rPr>
              <w:lastRenderedPageBreak/>
              <w:t xml:space="preserve">You may apply for funding to the value of £40,000 to deliver this project. Please provide a budget showing how you propose to use the funding provided. </w:t>
            </w:r>
          </w:p>
        </w:tc>
      </w:tr>
      <w:tr w:rsidR="00A304E2" w14:paraId="47AD13EB" w14:textId="77777777" w:rsidTr="00DD3D16">
        <w:tc>
          <w:tcPr>
            <w:tcW w:w="9350" w:type="dxa"/>
            <w:gridSpan w:val="2"/>
            <w:shd w:val="clear" w:color="auto" w:fill="auto"/>
          </w:tcPr>
          <w:p w14:paraId="6735FFB8" w14:textId="77777777" w:rsidR="00A304E2" w:rsidRDefault="00A304E2">
            <w:pPr>
              <w:spacing w:before="60" w:after="120" w:line="240" w:lineRule="auto"/>
              <w:rPr>
                <w:color w:val="3B66BC"/>
                <w:sz w:val="24"/>
                <w:szCs w:val="24"/>
              </w:rPr>
            </w:pPr>
          </w:p>
          <w:p w14:paraId="1DA02809" w14:textId="77777777" w:rsidR="00A304E2" w:rsidRDefault="00A304E2">
            <w:pPr>
              <w:spacing w:before="60" w:after="120" w:line="240" w:lineRule="auto"/>
              <w:rPr>
                <w:color w:val="3B66BC"/>
                <w:sz w:val="24"/>
                <w:szCs w:val="24"/>
              </w:rPr>
            </w:pPr>
          </w:p>
          <w:p w14:paraId="242CB438" w14:textId="77777777" w:rsidR="00A304E2" w:rsidRDefault="00A304E2">
            <w:pPr>
              <w:spacing w:before="60" w:after="120" w:line="240" w:lineRule="auto"/>
              <w:rPr>
                <w:color w:val="3B66BC"/>
                <w:sz w:val="24"/>
                <w:szCs w:val="24"/>
              </w:rPr>
            </w:pPr>
          </w:p>
          <w:p w14:paraId="620A7EBD" w14:textId="77777777" w:rsidR="00A304E2" w:rsidRDefault="00A304E2">
            <w:pPr>
              <w:spacing w:before="60" w:after="120" w:line="240" w:lineRule="auto"/>
              <w:rPr>
                <w:color w:val="3B66BC"/>
                <w:sz w:val="24"/>
                <w:szCs w:val="24"/>
              </w:rPr>
            </w:pPr>
          </w:p>
        </w:tc>
      </w:tr>
      <w:tr w:rsidR="00A304E2" w14:paraId="1B685B82" w14:textId="77777777" w:rsidTr="00DD3D16">
        <w:tc>
          <w:tcPr>
            <w:tcW w:w="9350" w:type="dxa"/>
            <w:gridSpan w:val="2"/>
            <w:shd w:val="clear" w:color="auto" w:fill="D9E2F3"/>
          </w:tcPr>
          <w:p w14:paraId="55E1F07E" w14:textId="77777777" w:rsidR="00A304E2" w:rsidRPr="00AC496A" w:rsidRDefault="008F0402">
            <w:pPr>
              <w:spacing w:line="264" w:lineRule="auto"/>
              <w:rPr>
                <w:color w:val="000000" w:themeColor="text1"/>
                <w:sz w:val="36"/>
                <w:szCs w:val="36"/>
              </w:rPr>
            </w:pPr>
            <w:r w:rsidRPr="00AC496A">
              <w:rPr>
                <w:b/>
                <w:color w:val="000000" w:themeColor="text1"/>
                <w:sz w:val="36"/>
                <w:szCs w:val="36"/>
              </w:rPr>
              <w:t xml:space="preserve">SECTION D: Financial stability </w:t>
            </w:r>
          </w:p>
          <w:p w14:paraId="57D3EE9C" w14:textId="77777777" w:rsidR="00A304E2" w:rsidRPr="00AC496A" w:rsidRDefault="008F0402">
            <w:pPr>
              <w:spacing w:before="60" w:after="100"/>
              <w:rPr>
                <w:color w:val="000000" w:themeColor="text1"/>
                <w:sz w:val="24"/>
                <w:szCs w:val="24"/>
              </w:rPr>
            </w:pPr>
            <w:r w:rsidRPr="00AC496A">
              <w:rPr>
                <w:i/>
                <w:color w:val="000000" w:themeColor="text1"/>
                <w:sz w:val="24"/>
                <w:szCs w:val="24"/>
              </w:rPr>
              <w:t xml:space="preserve">Financial stability and long-term viability of the organisation is an </w:t>
            </w:r>
            <w:proofErr w:type="gramStart"/>
            <w:r w:rsidRPr="00AC496A">
              <w:rPr>
                <w:i/>
                <w:color w:val="000000" w:themeColor="text1"/>
                <w:sz w:val="24"/>
                <w:szCs w:val="24"/>
              </w:rPr>
              <w:t>essential criteria</w:t>
            </w:r>
            <w:proofErr w:type="gramEnd"/>
            <w:r w:rsidRPr="00AC496A">
              <w:rPr>
                <w:i/>
                <w:color w:val="000000" w:themeColor="text1"/>
                <w:sz w:val="24"/>
                <w:szCs w:val="24"/>
              </w:rPr>
              <w:t xml:space="preserve"> for this application. Please provide:</w:t>
            </w:r>
          </w:p>
          <w:p w14:paraId="7875B288" w14:textId="77777777" w:rsidR="00A304E2" w:rsidRPr="00AC496A" w:rsidRDefault="008F0402">
            <w:pPr>
              <w:numPr>
                <w:ilvl w:val="0"/>
                <w:numId w:val="8"/>
              </w:numPr>
              <w:spacing w:before="60"/>
              <w:rPr>
                <w:rFonts w:ascii="Calibri" w:eastAsia="Calibri" w:hAnsi="Calibri" w:cs="Calibri"/>
                <w:i/>
                <w:color w:val="000000" w:themeColor="text1"/>
                <w:sz w:val="24"/>
                <w:szCs w:val="24"/>
              </w:rPr>
            </w:pPr>
            <w:r w:rsidRPr="00AC496A">
              <w:rPr>
                <w:i/>
                <w:color w:val="000000" w:themeColor="text1"/>
                <w:sz w:val="24"/>
                <w:szCs w:val="24"/>
              </w:rPr>
              <w:t>Your organisation's last set of accounts</w:t>
            </w:r>
          </w:p>
          <w:p w14:paraId="564EFFC5" w14:textId="77777777" w:rsidR="00A304E2" w:rsidRPr="00AC496A" w:rsidRDefault="008F0402">
            <w:pPr>
              <w:numPr>
                <w:ilvl w:val="0"/>
                <w:numId w:val="8"/>
              </w:numPr>
              <w:spacing w:after="100"/>
              <w:rPr>
                <w:rFonts w:ascii="Calibri" w:eastAsia="Calibri" w:hAnsi="Calibri" w:cs="Calibri"/>
                <w:i/>
                <w:color w:val="000000" w:themeColor="text1"/>
                <w:sz w:val="24"/>
                <w:szCs w:val="24"/>
              </w:rPr>
            </w:pPr>
            <w:r w:rsidRPr="00AC496A">
              <w:rPr>
                <w:i/>
                <w:color w:val="000000" w:themeColor="text1"/>
                <w:sz w:val="24"/>
                <w:szCs w:val="24"/>
              </w:rPr>
              <w:t>Your organisation's current year budget.</w:t>
            </w:r>
          </w:p>
          <w:p w14:paraId="2FB705DA" w14:textId="77777777" w:rsidR="00A304E2" w:rsidRDefault="008F0402">
            <w:pPr>
              <w:spacing w:before="60" w:after="100"/>
              <w:rPr>
                <w:b/>
                <w:i/>
                <w:color w:val="3B66BC"/>
                <w:sz w:val="20"/>
                <w:szCs w:val="20"/>
              </w:rPr>
            </w:pPr>
            <w:r w:rsidRPr="00AC496A">
              <w:rPr>
                <w:b/>
                <w:i/>
                <w:color w:val="000000" w:themeColor="text1"/>
                <w:sz w:val="24"/>
                <w:szCs w:val="24"/>
              </w:rPr>
              <w:t>You may also provide this as a pdf document alo</w:t>
            </w:r>
            <w:r w:rsidRPr="00AC496A">
              <w:rPr>
                <w:b/>
                <w:i/>
                <w:color w:val="000000" w:themeColor="text1"/>
                <w:sz w:val="24"/>
                <w:szCs w:val="24"/>
              </w:rPr>
              <w:t>ngside your completed application form.</w:t>
            </w:r>
            <w:r w:rsidRPr="00AC496A">
              <w:rPr>
                <w:b/>
                <w:i/>
                <w:color w:val="000000" w:themeColor="text1"/>
                <w:sz w:val="20"/>
                <w:szCs w:val="20"/>
              </w:rPr>
              <w:t xml:space="preserve"> </w:t>
            </w:r>
          </w:p>
        </w:tc>
      </w:tr>
      <w:tr w:rsidR="00A304E2" w14:paraId="16828A7A" w14:textId="77777777" w:rsidTr="00DD3D16">
        <w:tc>
          <w:tcPr>
            <w:tcW w:w="9350" w:type="dxa"/>
            <w:gridSpan w:val="2"/>
            <w:shd w:val="clear" w:color="auto" w:fill="auto"/>
          </w:tcPr>
          <w:p w14:paraId="0D8B3F81" w14:textId="77777777" w:rsidR="00A304E2" w:rsidRDefault="00A304E2">
            <w:pPr>
              <w:spacing w:line="264" w:lineRule="auto"/>
              <w:rPr>
                <w:color w:val="3B66BC"/>
                <w:sz w:val="24"/>
                <w:szCs w:val="24"/>
              </w:rPr>
            </w:pPr>
          </w:p>
          <w:p w14:paraId="320FF0F6" w14:textId="77777777" w:rsidR="00A304E2" w:rsidRDefault="00A304E2">
            <w:pPr>
              <w:spacing w:line="264" w:lineRule="auto"/>
              <w:rPr>
                <w:color w:val="3B66BC"/>
                <w:sz w:val="24"/>
                <w:szCs w:val="24"/>
              </w:rPr>
            </w:pPr>
          </w:p>
          <w:p w14:paraId="289BD094" w14:textId="77777777" w:rsidR="00A304E2" w:rsidRDefault="00A304E2">
            <w:pPr>
              <w:spacing w:line="264" w:lineRule="auto"/>
              <w:rPr>
                <w:color w:val="3B66BC"/>
                <w:sz w:val="24"/>
                <w:szCs w:val="24"/>
              </w:rPr>
            </w:pPr>
          </w:p>
          <w:p w14:paraId="7C9D94FB" w14:textId="77777777" w:rsidR="00A304E2" w:rsidRDefault="00A304E2">
            <w:pPr>
              <w:spacing w:line="264" w:lineRule="auto"/>
              <w:rPr>
                <w:color w:val="3B66BC"/>
                <w:sz w:val="24"/>
                <w:szCs w:val="24"/>
              </w:rPr>
            </w:pPr>
          </w:p>
          <w:p w14:paraId="44694B82" w14:textId="77777777" w:rsidR="00A304E2" w:rsidRDefault="00A304E2">
            <w:pPr>
              <w:spacing w:line="264" w:lineRule="auto"/>
              <w:rPr>
                <w:color w:val="3B66BC"/>
                <w:sz w:val="24"/>
                <w:szCs w:val="24"/>
              </w:rPr>
            </w:pPr>
          </w:p>
        </w:tc>
      </w:tr>
    </w:tbl>
    <w:p w14:paraId="29073267" w14:textId="77777777" w:rsidR="00A304E2" w:rsidRDefault="00A304E2">
      <w:pPr>
        <w:spacing w:before="60"/>
        <w:rPr>
          <w:b/>
          <w:color w:val="3B66BC"/>
          <w:sz w:val="24"/>
          <w:szCs w:val="24"/>
        </w:rPr>
      </w:pPr>
    </w:p>
    <w:p w14:paraId="14256938" w14:textId="77777777" w:rsidR="00A304E2" w:rsidRDefault="00A304E2"/>
    <w:sectPr w:rsidR="00A304E2">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1045" w14:textId="77777777" w:rsidR="008F0402" w:rsidRDefault="008F0402">
      <w:pPr>
        <w:spacing w:line="240" w:lineRule="auto"/>
      </w:pPr>
      <w:r>
        <w:separator/>
      </w:r>
    </w:p>
  </w:endnote>
  <w:endnote w:type="continuationSeparator" w:id="0">
    <w:p w14:paraId="1FDCD30E" w14:textId="77777777" w:rsidR="008F0402" w:rsidRDefault="008F0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57D0" w14:textId="77777777" w:rsidR="008F0402" w:rsidRDefault="008F0402">
      <w:pPr>
        <w:spacing w:line="240" w:lineRule="auto"/>
      </w:pPr>
      <w:r>
        <w:separator/>
      </w:r>
    </w:p>
  </w:footnote>
  <w:footnote w:type="continuationSeparator" w:id="0">
    <w:p w14:paraId="3F968868" w14:textId="77777777" w:rsidR="008F0402" w:rsidRDefault="008F0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8481" w14:textId="77777777" w:rsidR="00A304E2" w:rsidRDefault="008F0402">
    <w:r>
      <w:rPr>
        <w:noProof/>
      </w:rPr>
      <w:drawing>
        <wp:anchor distT="0" distB="101600" distL="0" distR="0" simplePos="0" relativeHeight="251658240" behindDoc="0" locked="0" layoutInCell="1" hidden="0" allowOverlap="1" wp14:anchorId="246F7E3D" wp14:editId="644ABDB4">
          <wp:simplePos x="0" y="0"/>
          <wp:positionH relativeFrom="column">
            <wp:posOffset>-847720</wp:posOffset>
          </wp:positionH>
          <wp:positionV relativeFrom="paragraph">
            <wp:posOffset>0</wp:posOffset>
          </wp:positionV>
          <wp:extent cx="2538413" cy="760669"/>
          <wp:effectExtent l="0" t="0" r="0" b="0"/>
          <wp:wrapSquare wrapText="bothSides" distT="0" distB="101600" distL="0" distR="0"/>
          <wp:docPr id="261300548"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538413" cy="7606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036"/>
    <w:multiLevelType w:val="multilevel"/>
    <w:tmpl w:val="9EB63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1416C"/>
    <w:multiLevelType w:val="multilevel"/>
    <w:tmpl w:val="37D42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87647B"/>
    <w:multiLevelType w:val="multilevel"/>
    <w:tmpl w:val="3580C296"/>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193B5D"/>
    <w:multiLevelType w:val="multilevel"/>
    <w:tmpl w:val="33D835C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D511D6F"/>
    <w:multiLevelType w:val="multilevel"/>
    <w:tmpl w:val="C7663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1F3B27"/>
    <w:multiLevelType w:val="multilevel"/>
    <w:tmpl w:val="0A76B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94706A"/>
    <w:multiLevelType w:val="multilevel"/>
    <w:tmpl w:val="CF8E230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89D1FB3"/>
    <w:multiLevelType w:val="multilevel"/>
    <w:tmpl w:val="B0902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9E24C7F"/>
    <w:multiLevelType w:val="multilevel"/>
    <w:tmpl w:val="D096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214373"/>
    <w:multiLevelType w:val="multilevel"/>
    <w:tmpl w:val="880E24B4"/>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331635"/>
    <w:multiLevelType w:val="multilevel"/>
    <w:tmpl w:val="295C2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
  </w:num>
  <w:num w:numId="4">
    <w:abstractNumId w:val="0"/>
  </w:num>
  <w:num w:numId="5">
    <w:abstractNumId w:val="9"/>
  </w:num>
  <w:num w:numId="6">
    <w:abstractNumId w:val="2"/>
  </w:num>
  <w:num w:numId="7">
    <w:abstractNumId w:val="5"/>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2"/>
    <w:rsid w:val="002769E5"/>
    <w:rsid w:val="004040C6"/>
    <w:rsid w:val="00497F4C"/>
    <w:rsid w:val="007C3153"/>
    <w:rsid w:val="0085467E"/>
    <w:rsid w:val="008F0402"/>
    <w:rsid w:val="00A304E2"/>
    <w:rsid w:val="00AC496A"/>
    <w:rsid w:val="00B71ADD"/>
    <w:rsid w:val="00D47075"/>
    <w:rsid w:val="00D9566F"/>
    <w:rsid w:val="00DD3D16"/>
    <w:rsid w:val="00F0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B20F"/>
  <w15:docId w15:val="{7C701DC2-5A98-E94F-AE4B-D83FD676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6B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character" w:customStyle="1" w:styleId="Heading3Char">
    <w:name w:val="Heading 3 Char"/>
    <w:basedOn w:val="DefaultParagraphFont"/>
    <w:link w:val="Heading3"/>
    <w:uiPriority w:val="9"/>
    <w:semiHidden/>
    <w:rsid w:val="00A66B47"/>
    <w:rPr>
      <w:rFonts w:asciiTheme="majorHAnsi" w:eastAsiaTheme="majorEastAsia" w:hAnsiTheme="majorHAnsi" w:cstheme="majorBidi"/>
      <w:color w:val="1F3763" w:themeColor="accent1" w:themeShade="7F"/>
      <w:lang w:eastAsia="en-GB"/>
    </w:rPr>
  </w:style>
  <w:style w:type="table" w:customStyle="1" w:styleId="TableGrid1">
    <w:name w:val="Table Grid1"/>
    <w:basedOn w:val="TableNormal"/>
    <w:next w:val="TableGrid"/>
    <w:uiPriority w:val="59"/>
    <w:rsid w:val="005C6147"/>
    <w:pPr>
      <w:pBdr>
        <w:top w:val="nil"/>
        <w:left w:val="nil"/>
        <w:bottom w:val="nil"/>
        <w:right w:val="nil"/>
        <w:between w:val="nil"/>
      </w:pBdr>
    </w:pPr>
    <w:rPr>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table" w:customStyle="1" w:styleId="a3">
    <w:basedOn w:val="TableNormal"/>
    <w:pPr>
      <w:pBdr>
        <w:top w:val="nil"/>
        <w:left w:val="nil"/>
        <w:bottom w:val="nil"/>
        <w:right w:val="nil"/>
        <w:between w:val="nil"/>
      </w:pBdr>
    </w:pPr>
    <w:rPr>
      <w:color w:val="000000"/>
    </w:rPr>
    <w:tblPr>
      <w:tblStyleRowBandSize w:val="1"/>
      <w:tblStyleColBandSize w:val="1"/>
    </w:tblPr>
  </w:style>
  <w:style w:type="table" w:customStyle="1" w:styleId="a4">
    <w:basedOn w:val="TableNormal"/>
    <w:pPr>
      <w:pBdr>
        <w:top w:val="nil"/>
        <w:left w:val="nil"/>
        <w:bottom w:val="nil"/>
        <w:right w:val="nil"/>
        <w:between w:val="nil"/>
      </w:pBdr>
    </w:pPr>
    <w:rPr>
      <w:color w:val="000000"/>
    </w:rPr>
    <w:tblPr>
      <w:tblStyleRowBandSize w:val="1"/>
      <w:tblStyleColBandSize w:val="1"/>
    </w:tblPr>
  </w:style>
  <w:style w:type="table" w:customStyle="1" w:styleId="a5">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a6">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a7">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o.org.uk/wp-content/uploads/Full-report-Understanding-gaps-in-the-student-experience-Bridge-Group-and-Coventry-Universit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o.org.uk/news-item/taso-launches-two-new-themes-which-will-shape-future-research-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so.org.uk/evidence/toolkit/what-is-causal-evidence/" TargetMode="External"/><Relationship Id="rId4" Type="http://schemas.openxmlformats.org/officeDocument/2006/relationships/settings" Target="settings.xml"/><Relationship Id="rId9" Type="http://schemas.openxmlformats.org/officeDocument/2006/relationships/hyperlink" Target="https://www.gov.uk/guidance/what-works-net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H8Ih3bSi9yEXHz8RY8h6TSEw==">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Sherlock</dc:creator>
  <cp:lastModifiedBy>Emeribe, Blessing</cp:lastModifiedBy>
  <cp:revision>12</cp:revision>
  <dcterms:created xsi:type="dcterms:W3CDTF">2021-02-01T18:46:00Z</dcterms:created>
  <dcterms:modified xsi:type="dcterms:W3CDTF">2021-09-22T09:58:00Z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